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756" w:rsidRPr="00047F25" w:rsidRDefault="00EB2756" w:rsidP="00EB2756">
      <w:pPr>
        <w:pStyle w:val="Title"/>
        <w:bidi w:val="0"/>
        <w:rPr>
          <w:rFonts w:cs="Times New Roman"/>
          <w:color w:val="000000" w:themeColor="text1"/>
          <w:sz w:val="20"/>
          <w:szCs w:val="20"/>
        </w:rPr>
      </w:pPr>
      <w:r w:rsidRPr="00047F25">
        <w:rPr>
          <w:rFonts w:cs="Times New Roman"/>
          <w:color w:val="000000" w:themeColor="text1"/>
          <w:sz w:val="20"/>
          <w:szCs w:val="20"/>
        </w:rPr>
        <w:t>Chapter Two</w:t>
      </w:r>
    </w:p>
    <w:p w:rsidR="00EB2756" w:rsidRPr="00047F25" w:rsidRDefault="00EB2756" w:rsidP="00EB2756">
      <w:pPr>
        <w:pStyle w:val="BodyText"/>
        <w:jc w:val="center"/>
        <w:rPr>
          <w:rFonts w:cs="Times New Roman"/>
          <w:b/>
          <w:bCs/>
          <w:color w:val="000000" w:themeColor="text1"/>
          <w:sz w:val="24"/>
          <w:szCs w:val="24"/>
        </w:rPr>
      </w:pPr>
    </w:p>
    <w:p w:rsidR="00EB2756" w:rsidRPr="00047F25" w:rsidRDefault="00EB2756" w:rsidP="00EB2756">
      <w:pPr>
        <w:pStyle w:val="BodyText"/>
        <w:jc w:val="center"/>
        <w:rPr>
          <w:rFonts w:cs="Times New Roman"/>
          <w:b/>
          <w:bCs/>
          <w:color w:val="000000" w:themeColor="text1"/>
          <w:sz w:val="24"/>
          <w:szCs w:val="24"/>
        </w:rPr>
      </w:pPr>
      <w:r w:rsidRPr="00047F25">
        <w:rPr>
          <w:rFonts w:cs="Times New Roman"/>
          <w:b/>
          <w:bCs/>
          <w:color w:val="000000" w:themeColor="text1"/>
          <w:sz w:val="24"/>
          <w:szCs w:val="24"/>
        </w:rPr>
        <w:t>Concepts and Definitions</w:t>
      </w:r>
    </w:p>
    <w:p w:rsidR="00EB2756" w:rsidRPr="00047F25" w:rsidRDefault="00EB2756" w:rsidP="00EB2756">
      <w:pPr>
        <w:pStyle w:val="BodyText"/>
        <w:jc w:val="center"/>
        <w:rPr>
          <w:rFonts w:cs="Times New Roman"/>
          <w:b/>
          <w:bCs/>
          <w:color w:val="000000" w:themeColor="text1"/>
          <w:sz w:val="24"/>
          <w:szCs w:val="24"/>
        </w:rPr>
      </w:pPr>
    </w:p>
    <w:p w:rsidR="00EB2756" w:rsidRPr="00047F25" w:rsidRDefault="00EB2756" w:rsidP="00EB2756">
      <w:pPr>
        <w:overflowPunct/>
        <w:autoSpaceDE/>
        <w:autoSpaceDN/>
        <w:adjustRightInd/>
        <w:jc w:val="lowKashida"/>
        <w:textAlignment w:val="auto"/>
        <w:rPr>
          <w:color w:val="000000" w:themeColor="text1"/>
        </w:rPr>
      </w:pPr>
      <w:r w:rsidRPr="00047F25">
        <w:rPr>
          <w:color w:val="000000" w:themeColor="text1"/>
        </w:rPr>
        <w:t>The following are some of the concepts and Definitions in the book and the various topics</w:t>
      </w:r>
      <w:r w:rsidRPr="00047F25">
        <w:rPr>
          <w:color w:val="000000" w:themeColor="text1"/>
          <w:rtl/>
        </w:rPr>
        <w:t xml:space="preserve">. </w:t>
      </w:r>
      <w:r w:rsidRPr="00047F25">
        <w:rPr>
          <w:color w:val="000000" w:themeColor="text1"/>
        </w:rPr>
        <w:t>These concepts are based mainly on recommendations made in different areas</w:t>
      </w:r>
      <w:r w:rsidRPr="00047F25">
        <w:rPr>
          <w:color w:val="000000" w:themeColor="text1"/>
          <w:rtl/>
        </w:rPr>
        <w:t>.</w:t>
      </w:r>
    </w:p>
    <w:p w:rsidR="00EB2756" w:rsidRPr="00047F25" w:rsidRDefault="00EB2756" w:rsidP="00EB2756">
      <w:pPr>
        <w:overflowPunct/>
        <w:autoSpaceDE/>
        <w:autoSpaceDN/>
        <w:adjustRightInd/>
        <w:jc w:val="lowKashida"/>
        <w:textAlignment w:val="auto"/>
        <w:rPr>
          <w:color w:val="000000" w:themeColor="text1"/>
          <w:sz w:val="14"/>
          <w:szCs w:val="14"/>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A</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Admissions: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Admitted patients to hospital for treatment or diagnosis and their stay at hospital for one night or more.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Age-Sex Structure: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composition of a population as determined by the number or proportion of males and females in each age category. The age-structure of a population is the cumulative result of past trends in fertility, mortality, and migration rates. Information on age-sex composition is an essential prerequisite for the description and analysis of demographic data.</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an economic unit of agricultural production under single management comprising all kept, livestock and all land used totally or partially for agriculture production purposes regardless to title legal form or size.  Single management may be exercised by an individual or household jointly by two or more individuals or households by a clan or tribe or by a juridical person such as:  a corporation cooperative or government agency.  The holdings land may consist of one or more parcels located in one or more separate areas or in one or more territorial or administrative divisions, providing the parcels share the same production means, such as </w:t>
      </w:r>
      <w:proofErr w:type="spellStart"/>
      <w:r w:rsidRPr="0072286B">
        <w:rPr>
          <w:color w:val="000000" w:themeColor="text1"/>
        </w:rPr>
        <w:t>labour</w:t>
      </w:r>
      <w:proofErr w:type="spellEnd"/>
      <w:r w:rsidRPr="0072286B">
        <w:rPr>
          <w:color w:val="000000" w:themeColor="text1"/>
        </w:rPr>
        <w:t>, farm buildings, machinery or draught animals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Land:</w:t>
      </w:r>
    </w:p>
    <w:p w:rsidR="00EB2756" w:rsidRPr="0072286B" w:rsidRDefault="002728C9" w:rsidP="00EB2756">
      <w:pPr>
        <w:overflowPunct/>
        <w:autoSpaceDE/>
        <w:autoSpaceDN/>
        <w:adjustRightInd/>
        <w:jc w:val="lowKashida"/>
        <w:textAlignment w:val="auto"/>
        <w:rPr>
          <w:color w:val="000000" w:themeColor="text1"/>
        </w:rPr>
      </w:pPr>
      <w:r w:rsidRPr="0072286B">
        <w:rPr>
          <w:color w:val="000000" w:themeColor="text1"/>
        </w:rPr>
        <w:t xml:space="preserve">It </w:t>
      </w:r>
      <w:r w:rsidR="00EB2756" w:rsidRPr="0072286B">
        <w:rPr>
          <w:color w:val="000000" w:themeColor="text1"/>
        </w:rPr>
        <w:t>refers to the major classes of land use on agricultural holdings. For classification the "gross area" is surveyed for each class. Agricultural land includes land under scattered farm buildings, yards and their annexes, permanently uncultivated land, such as uncultivated patches, banks footpaths, ditches, headlands and shoulders (ECE 1986).</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Agricultural Year: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period covering first of October to the end of September of the next year.</w:t>
      </w:r>
    </w:p>
    <w:p w:rsidR="00EB2756" w:rsidRPr="0072286B" w:rsidRDefault="00EB2756"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Animal Holding:</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 xml:space="preserve">The presence of animals controlled by the holder, the holder should have any number of cattle’s or camels, at least 5 heads of sheep or goats or pigs, at least 50 birds of poultry (Layers and broilers), or 50 rabbits or other poultry like turkeys, ducks, </w:t>
      </w:r>
      <w:proofErr w:type="spellStart"/>
      <w:r w:rsidRPr="0072286B">
        <w:rPr>
          <w:color w:val="000000" w:themeColor="text1"/>
        </w:rPr>
        <w:t>fer</w:t>
      </w:r>
      <w:proofErr w:type="spellEnd"/>
      <w:r w:rsidRPr="0072286B">
        <w:rPr>
          <w:color w:val="000000" w:themeColor="text1"/>
        </w:rPr>
        <w:t>...</w:t>
      </w:r>
      <w:proofErr w:type="spellStart"/>
      <w:r w:rsidRPr="0072286B">
        <w:rPr>
          <w:color w:val="000000" w:themeColor="text1"/>
        </w:rPr>
        <w:t>etc</w:t>
      </w:r>
      <w:proofErr w:type="spellEnd"/>
      <w:r w:rsidRPr="0072286B">
        <w:rPr>
          <w:color w:val="000000" w:themeColor="text1"/>
        </w:rPr>
        <w:t>, or a mixture of them, or at least 3 beehives controlled by the holder.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Assault: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Refers to physical attack against another person, including beating</w:t>
      </w:r>
      <w:r w:rsidRPr="0072286B">
        <w:rPr>
          <w:color w:val="000000" w:themeColor="text1"/>
          <w:rtl/>
        </w:rPr>
        <w:t>.</w:t>
      </w:r>
      <w:r w:rsidRPr="0072286B">
        <w:rPr>
          <w:color w:val="000000" w:themeColor="text1"/>
        </w:rPr>
        <w:t xml:space="preserve"> Some criminal or penal codes distinguish between aggravated and simple assault depending on the degree of the resulting injury</w:t>
      </w:r>
      <w:r w:rsidRPr="0072286B">
        <w:rPr>
          <w:color w:val="000000" w:themeColor="text1"/>
          <w:rtl/>
        </w:rPr>
        <w:t>.</w:t>
      </w:r>
      <w:r w:rsidRPr="0072286B">
        <w:rPr>
          <w:color w:val="000000" w:themeColor="text1"/>
        </w:rPr>
        <w:t xml:space="preserve"> For instance, aggravated assault involves attack with intentions to commit other crimes; attack under serious and inhuman conditions; the use of destructive weapons; attack on children; and any other dissolute attack. Simple assault involves attack not associated with criminal intentions, i.e. raising of a hand as a threat or unsuccessful attempt to beat…etc.</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Available Beds and Rooms: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refers to beds and rooms which are ready for use during the reference period. Closed rooms for maintenance or repairs are excluded.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Apartment: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 part of a building or a house, consisting of one room or more and annexed with kitchen, bathroom and toilet, which are all, closed by external door, leading to the road through a stair way and/or path way.  It is prepared usually for one household.</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B</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Base Time: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Refers to the period to which current period is being compared.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Available beds in room and hospital halls, which are occupied by patients for at least 24 continuous hours for receiving medical care.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Building: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A building is defined as any fixed construction that is temporarily or permanently erected on the surface of the earth or water. A building is surrounded by four walls or with at least one completed ceiling, regardless of the construction material and the purpose of construction and utilization at the time of the visit. The building might be utilized for habitation, for work, for both, vacant, closed, </w:t>
      </w:r>
      <w:proofErr w:type="gramStart"/>
      <w:r w:rsidRPr="0072286B">
        <w:rPr>
          <w:color w:val="000000" w:themeColor="text1"/>
        </w:rPr>
        <w:t>deserted</w:t>
      </w:r>
      <w:proofErr w:type="gramEnd"/>
      <w:r w:rsidRPr="0072286B">
        <w:rPr>
          <w:color w:val="000000" w:themeColor="text1"/>
        </w:rPr>
        <w:t>, under preparation or under construction at the time of the visit.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Building Ownership:</w:t>
      </w:r>
    </w:p>
    <w:p w:rsidR="00CE0C24" w:rsidRPr="0072286B" w:rsidRDefault="00CE0C24" w:rsidP="00CE0C24">
      <w:pPr>
        <w:overflowPunct/>
        <w:autoSpaceDE/>
        <w:autoSpaceDN/>
        <w:adjustRightInd/>
        <w:jc w:val="lowKashida"/>
        <w:textAlignment w:val="auto"/>
        <w:rPr>
          <w:color w:val="000000" w:themeColor="text1"/>
        </w:rPr>
      </w:pPr>
      <w:r w:rsidRPr="0072286B">
        <w:rPr>
          <w:color w:val="000000" w:themeColor="text1"/>
        </w:rPr>
        <w:t>It refers to the sector or party to which the building belongs, to and not to the party operating the building.</w:t>
      </w:r>
    </w:p>
    <w:p w:rsidR="0072286B" w:rsidRDefault="0072286B" w:rsidP="00EB2756">
      <w:pPr>
        <w:overflowPunct/>
        <w:autoSpaceDE/>
        <w:autoSpaceDN/>
        <w:adjustRightInd/>
        <w:jc w:val="lowKashida"/>
        <w:textAlignment w:val="auto"/>
        <w:rPr>
          <w:color w:val="000000" w:themeColor="text1"/>
          <w:szCs w:val="24"/>
        </w:rPr>
      </w:pPr>
    </w:p>
    <w:p w:rsidR="001B1975" w:rsidRDefault="001B1975" w:rsidP="00EB2756">
      <w:pPr>
        <w:overflowPunct/>
        <w:autoSpaceDE/>
        <w:autoSpaceDN/>
        <w:adjustRightInd/>
        <w:jc w:val="lowKashida"/>
        <w:textAlignment w:val="auto"/>
        <w:rPr>
          <w:color w:val="000000" w:themeColor="text1"/>
          <w:szCs w:val="24"/>
        </w:rPr>
      </w:pPr>
    </w:p>
    <w:p w:rsidR="001B1975" w:rsidRPr="00047F25" w:rsidRDefault="001B1975" w:rsidP="00EB2756">
      <w:pPr>
        <w:overflowPunct/>
        <w:autoSpaceDE/>
        <w:autoSpaceDN/>
        <w:adjustRightInd/>
        <w:jc w:val="lowKashida"/>
        <w:textAlignment w:val="auto"/>
        <w:rPr>
          <w:color w:val="000000" w:themeColor="text1"/>
          <w:szCs w:val="24"/>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C</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Clearance Voucher for the Value Added Tax: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Palestine and Israel only.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Communication disability/difficulty: </w:t>
      </w:r>
    </w:p>
    <w:p w:rsidR="00EB2756" w:rsidRPr="0072286B" w:rsidRDefault="00EB2756" w:rsidP="00EB2756">
      <w:pPr>
        <w:ind w:right="121"/>
        <w:jc w:val="both"/>
        <w:textAlignment w:val="top"/>
        <w:rPr>
          <w:color w:val="000000" w:themeColor="text1"/>
        </w:rPr>
      </w:pPr>
      <w:r w:rsidRPr="0072286B">
        <w:rPr>
          <w:color w:val="000000" w:themeColor="text1"/>
        </w:rPr>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490D55" w:rsidRPr="0072286B" w:rsidRDefault="00490D55" w:rsidP="00EB2756">
      <w:pPr>
        <w:overflowPunct/>
        <w:autoSpaceDE/>
        <w:autoSpaceDN/>
        <w:adjustRightInd/>
        <w:jc w:val="lowKashida"/>
        <w:textAlignment w:val="auto"/>
        <w:rPr>
          <w:color w:val="000000" w:themeColor="text1"/>
        </w:rPr>
      </w:pPr>
    </w:p>
    <w:p w:rsidR="00490D55" w:rsidRPr="0072286B" w:rsidRDefault="00490D55"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Cognition Disability (Remembering and concentrating):</w:t>
      </w:r>
    </w:p>
    <w:p w:rsidR="00EB2756" w:rsidRPr="0072286B" w:rsidRDefault="00EB2756" w:rsidP="00EB2756">
      <w:pPr>
        <w:ind w:right="121"/>
        <w:jc w:val="both"/>
        <w:rPr>
          <w:color w:val="000000" w:themeColor="text1"/>
        </w:rPr>
      </w:pPr>
      <w:r w:rsidRPr="0072286B">
        <w:rPr>
          <w:color w:val="000000" w:themeColor="text1"/>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Compensations of Employees: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Refers to earnings </w:t>
      </w:r>
      <w:r w:rsidR="007E5559" w:rsidRPr="0072286B">
        <w:rPr>
          <w:color w:val="000000" w:themeColor="text1"/>
        </w:rPr>
        <w:t>by residents</w:t>
      </w:r>
      <w:r w:rsidRPr="0072286B">
        <w:rPr>
          <w:color w:val="000000" w:themeColor="text1"/>
        </w:rPr>
        <w:t xml:space="preserve"> working abroad as well as payments to non-residents working in inside.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Consumer Basket: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categories of classified goods and services used by the consumer.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Consumer Price: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price paid by household to gain a commodity or service.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Consumer Price Index: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 statistical tool that is used to measure the average changes in the prices of goods and services that households consume between two different periods one is called the base period and the other is the comparison period</w:t>
      </w:r>
      <w:r w:rsidRPr="0072286B">
        <w:rPr>
          <w:color w:val="000000" w:themeColor="text1"/>
          <w:rtl/>
        </w:rPr>
        <w: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rPr>
          <w:b/>
          <w:bCs/>
          <w:color w:val="000000" w:themeColor="text1"/>
        </w:rPr>
      </w:pPr>
      <w:r w:rsidRPr="0072286B">
        <w:rPr>
          <w:b/>
          <w:bCs/>
          <w:color w:val="000000" w:themeColor="text1"/>
        </w:rPr>
        <w:t xml:space="preserve">Composite Family: </w:t>
      </w:r>
    </w:p>
    <w:p w:rsidR="00EB2756" w:rsidRPr="0072286B" w:rsidRDefault="00EB2756" w:rsidP="00EB2756">
      <w:pPr>
        <w:ind w:right="187"/>
        <w:rPr>
          <w:color w:val="000000" w:themeColor="text1"/>
        </w:rPr>
      </w:pPr>
      <w:r w:rsidRPr="0072286B">
        <w:rPr>
          <w:color w:val="000000" w:themeColor="text1"/>
        </w:rPr>
        <w:t>Refers to family consisting of at least one nuclear family with other non-relatives.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 xml:space="preserve">Country of </w:t>
      </w:r>
      <w:r w:rsidR="0072286B" w:rsidRPr="0072286B">
        <w:rPr>
          <w:b/>
          <w:bCs/>
          <w:color w:val="000000" w:themeColor="text1"/>
        </w:rPr>
        <w:t>Consignments (</w:t>
      </w:r>
      <w:r w:rsidRPr="0072286B">
        <w:rPr>
          <w:b/>
          <w:bCs/>
          <w:color w:val="000000" w:themeColor="text1"/>
        </w:rPr>
        <w:t>Charging Destination):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refers to the country from which goods were dispatched to the importing country, without any commercial transaction or other operations which change the legal status of the goods as imports from the country of purchase.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Court Maters: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Written proceedings involving all aspects of a disputed issue filed according to the law and submitted to the judge for settlement. Court cases involve civil cases, divorce, inheritance, etc. Also, they include criminal and petty offenses referred to as such by penal codes.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Crime: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act involving a violation of the law or public rights and duties towards the state or society in general.</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Customs Declaration: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An Israeli document contains all the data related to direct Palestinian imports from other countries via Israeli entry points and ports and, additionally, </w:t>
      </w:r>
      <w:proofErr w:type="spellStart"/>
      <w:r w:rsidRPr="0072286B">
        <w:rPr>
          <w:color w:val="000000" w:themeColor="text1"/>
        </w:rPr>
        <w:t>Damyah</w:t>
      </w:r>
      <w:proofErr w:type="spellEnd"/>
      <w:r w:rsidRPr="0072286B">
        <w:rPr>
          <w:color w:val="000000" w:themeColor="text1"/>
        </w:rPr>
        <w:t xml:space="preserve"> Bridge, Rafah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w w:val="105"/>
          <w:sz w:val="56"/>
          <w:szCs w:val="56"/>
        </w:rPr>
      </w:pPr>
      <w:r w:rsidRPr="00047F25">
        <w:rPr>
          <w:b/>
          <w:bCs/>
          <w:color w:val="000000" w:themeColor="text1"/>
          <w:w w:val="105"/>
          <w:sz w:val="56"/>
          <w:szCs w:val="56"/>
        </w:rPr>
        <w:t>D</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Depreciation: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the decline, during the course of the accounting period, in the historical value of the stock of fixed assets owned and used by a producer as a result of physical deterioration, normal obsolescence or normal accidental damage</w:t>
      </w:r>
      <w:r w:rsidRPr="0072286B">
        <w:rPr>
          <w:b/>
          <w:bCs/>
          <w:i/>
          <w:i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Discharges: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Discharged patient from a hospital after having the diagnostic and curative health care regardless of the discharged case (cured or dead).</w:t>
      </w:r>
    </w:p>
    <w:p w:rsidR="00EB2756" w:rsidRPr="0072286B" w:rsidRDefault="00EB2756" w:rsidP="00EB2756">
      <w:pPr>
        <w:overflowPunct/>
        <w:autoSpaceDE/>
        <w:autoSpaceDN/>
        <w:adjustRightInd/>
        <w:jc w:val="lowKashida"/>
        <w:textAlignment w:val="auto"/>
        <w:rPr>
          <w:color w:val="000000" w:themeColor="text1"/>
        </w:rPr>
      </w:pPr>
    </w:p>
    <w:p w:rsidR="004B3621" w:rsidRPr="0072286B" w:rsidRDefault="004B3621" w:rsidP="00EB2756">
      <w:pPr>
        <w:overflowPunct/>
        <w:autoSpaceDE/>
        <w:autoSpaceDN/>
        <w:adjustRightInd/>
        <w:jc w:val="lowKashida"/>
        <w:textAlignment w:val="auto"/>
        <w:rPr>
          <w:color w:val="000000" w:themeColor="text1"/>
        </w:rPr>
      </w:pPr>
    </w:p>
    <w:p w:rsidR="004B3621" w:rsidRPr="0072286B" w:rsidRDefault="004B3621" w:rsidP="004B3621">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Domestic Tourism: </w:t>
      </w:r>
    </w:p>
    <w:p w:rsidR="004B3621" w:rsidRPr="00047F25" w:rsidRDefault="004B3621" w:rsidP="004B3621">
      <w:pPr>
        <w:jc w:val="both"/>
        <w:rPr>
          <w:rFonts w:asciiTheme="majorBidi" w:hAnsiTheme="majorBidi" w:cstheme="majorBidi"/>
          <w:color w:val="000000" w:themeColor="text1"/>
        </w:rPr>
      </w:pPr>
      <w:r w:rsidRPr="0072286B">
        <w:rPr>
          <w:rFonts w:asciiTheme="majorBidi" w:hAnsiTheme="majorBidi" w:cstheme="majorBidi"/>
          <w:color w:val="000000" w:themeColor="text1"/>
        </w:rPr>
        <w:t>It is a tourism trip, which is the main destination inside the country visiting the</w:t>
      </w:r>
      <w:r w:rsidRPr="00047F25">
        <w:rPr>
          <w:rFonts w:asciiTheme="majorBidi" w:hAnsiTheme="majorBidi" w:cstheme="majorBidi"/>
          <w:color w:val="000000" w:themeColor="text1"/>
        </w:rPr>
        <w:t xml:space="preserve"> establishment.</w:t>
      </w:r>
    </w:p>
    <w:p w:rsidR="00EB2756" w:rsidRDefault="00EB2756"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color w:val="000000" w:themeColor="text1"/>
        </w:rPr>
      </w:pPr>
    </w:p>
    <w:p w:rsidR="001527EE" w:rsidRPr="00047F25" w:rsidRDefault="001527EE"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E</w:t>
      </w:r>
    </w:p>
    <w:p w:rsidR="00EB2756" w:rsidRPr="00047F25" w:rsidRDefault="00EB2756" w:rsidP="00EB2756">
      <w:pPr>
        <w:overflowPunct/>
        <w:autoSpaceDE/>
        <w:autoSpaceDN/>
        <w:adjustRightInd/>
        <w:jc w:val="lowKashida"/>
        <w:textAlignment w:val="auto"/>
        <w:rPr>
          <w:color w:val="000000" w:themeColor="text1"/>
          <w:sz w:val="10"/>
          <w:szCs w:val="10"/>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Economic Activity:</w:t>
      </w:r>
    </w:p>
    <w:p w:rsidR="00D807B7" w:rsidRPr="0072286B" w:rsidRDefault="00D807B7" w:rsidP="00D807B7">
      <w:pPr>
        <w:overflowPunct/>
        <w:autoSpaceDE/>
        <w:autoSpaceDN/>
        <w:adjustRightInd/>
        <w:jc w:val="lowKashida"/>
        <w:textAlignment w:val="auto"/>
        <w:rPr>
          <w:color w:val="000000" w:themeColor="text1"/>
        </w:rPr>
      </w:pPr>
      <w:r w:rsidRPr="0072286B">
        <w:rPr>
          <w:color w:val="000000" w:themeColor="text1"/>
        </w:rPr>
        <w:t xml:space="preserve">Referring to a process consisting of actions and activities carried out by a certain entity that uses </w:t>
      </w:r>
      <w:proofErr w:type="spellStart"/>
      <w:r w:rsidRPr="0072286B">
        <w:rPr>
          <w:color w:val="000000" w:themeColor="text1"/>
        </w:rPr>
        <w:t>labour</w:t>
      </w:r>
      <w:proofErr w:type="spellEnd"/>
      <w:r w:rsidRPr="0072286B">
        <w:rPr>
          <w:color w:val="000000" w:themeColor="text1"/>
        </w:rPr>
        <w:t>, capital, goods and services to produce specific products (goods and services). In addition to that, the main economic activity refers to the main work of the enterprise based on the (ISIC) and that contribute by the large proportion of the value added, whenever more than one activity exist in the enterprise.</w:t>
      </w:r>
    </w:p>
    <w:p w:rsidR="00490D55" w:rsidRPr="0072286B" w:rsidRDefault="00490D55"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Electric Energy:</w:t>
      </w:r>
    </w:p>
    <w:p w:rsidR="00A276FC" w:rsidRPr="0072286B" w:rsidRDefault="00A276FC" w:rsidP="00A276FC">
      <w:pPr>
        <w:overflowPunct/>
        <w:autoSpaceDE/>
        <w:autoSpaceDN/>
        <w:adjustRightInd/>
        <w:jc w:val="lowKashida"/>
        <w:textAlignment w:val="auto"/>
        <w:rPr>
          <w:color w:val="000000" w:themeColor="text1"/>
        </w:rPr>
      </w:pPr>
      <w:r w:rsidRPr="0072286B">
        <w:rPr>
          <w:color w:val="000000" w:themeColor="text1"/>
        </w:rPr>
        <w:t>It refers to the work done to move an electric charge in a conductor. It is measured in kilowatt-hour. Electric Energy = Power (KW) X Time (Hours).</w:t>
      </w:r>
    </w:p>
    <w:p w:rsidR="00EB2756" w:rsidRPr="0072286B" w:rsidRDefault="00EB2756" w:rsidP="00EB2756">
      <w:pPr>
        <w:overflowPunct/>
        <w:autoSpaceDE/>
        <w:autoSpaceDN/>
        <w:adjustRightInd/>
        <w:jc w:val="lowKashida"/>
        <w:textAlignment w:val="auto"/>
        <w:rPr>
          <w:color w:val="000000" w:themeColor="text1"/>
        </w:rPr>
      </w:pPr>
    </w:p>
    <w:p w:rsidR="00DF1135" w:rsidRPr="0072286B" w:rsidRDefault="00EB2756" w:rsidP="00DF1135">
      <w:pPr>
        <w:overflowPunct/>
        <w:autoSpaceDE/>
        <w:autoSpaceDN/>
        <w:adjustRightInd/>
        <w:jc w:val="both"/>
        <w:textAlignment w:val="auto"/>
        <w:rPr>
          <w:color w:val="000000" w:themeColor="text1"/>
        </w:rPr>
      </w:pPr>
      <w:r w:rsidRPr="0072286B">
        <w:rPr>
          <w:rStyle w:val="hps"/>
          <w:b/>
          <w:bCs/>
          <w:color w:val="000000" w:themeColor="text1"/>
        </w:rPr>
        <w:t>Establishment</w:t>
      </w:r>
      <w:proofErr w:type="gramStart"/>
      <w:r w:rsidRPr="0072286B">
        <w:rPr>
          <w:rStyle w:val="hps"/>
          <w:b/>
          <w:bCs/>
          <w:color w:val="000000" w:themeColor="text1"/>
        </w:rPr>
        <w:t>:</w:t>
      </w:r>
      <w:proofErr w:type="gramEnd"/>
      <w:r w:rsidRPr="0072286B">
        <w:rPr>
          <w:rStyle w:val="hps"/>
          <w:b/>
          <w:bCs/>
          <w:color w:val="000000" w:themeColor="text1"/>
        </w:rPr>
        <w:br/>
      </w:r>
      <w:r w:rsidR="00DF1135" w:rsidRPr="0072286B">
        <w:rPr>
          <w:color w:val="000000" w:themeColor="text1"/>
        </w:rPr>
        <w:t>An establishment is an enterprise, or part of an enterprise, that is situated in a single location and in which only a single productive activity is carried out or in which the principal productive activity accounts for most of the value added.</w:t>
      </w:r>
    </w:p>
    <w:p w:rsidR="00EB2756" w:rsidRPr="0072286B" w:rsidRDefault="00EB2756" w:rsidP="00DF1135">
      <w:pPr>
        <w:tabs>
          <w:tab w:val="center" w:pos="4535"/>
        </w:tabs>
        <w:jc w:val="both"/>
        <w:textAlignment w:val="top"/>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Employed: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Persons aged 15 years and over who </w:t>
      </w:r>
      <w:r w:rsidR="00490D55" w:rsidRPr="0072286B">
        <w:rPr>
          <w:color w:val="000000" w:themeColor="text1"/>
        </w:rPr>
        <w:t>were at</w:t>
      </w:r>
      <w:r w:rsidRPr="0072286B">
        <w:rPr>
          <w:color w:val="000000" w:themeColor="text1"/>
        </w:rPr>
        <w:t xml:space="preserve"> work </w:t>
      </w:r>
      <w:r w:rsidR="00490D55" w:rsidRPr="0072286B">
        <w:rPr>
          <w:color w:val="000000" w:themeColor="text1"/>
        </w:rPr>
        <w:t>at least</w:t>
      </w:r>
      <w:r w:rsidRPr="0072286B">
        <w:rPr>
          <w:color w:val="000000" w:themeColor="text1"/>
        </w:rPr>
        <w:t xml:space="preserve"> one hour during the reference period, or who were not at work during the reference period, but held a job or owned business from which they were temporarily absent (because of illness, vacation, temporarily stoppage, or any other reason) he\ she was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Wage Employee (Paid- employed</w:t>
      </w:r>
      <w:r w:rsidR="00490D55"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A person who works for a public or private employer or under </w:t>
      </w:r>
      <w:proofErr w:type="spellStart"/>
      <w:r w:rsidRPr="0072286B">
        <w:rPr>
          <w:color w:val="000000" w:themeColor="text1"/>
        </w:rPr>
        <w:t>it's</w:t>
      </w:r>
      <w:proofErr w:type="spellEnd"/>
      <w:r w:rsidRPr="0072286B">
        <w:rPr>
          <w:color w:val="000000" w:themeColor="text1"/>
        </w:rPr>
        <w:t xml:space="preserve"> supervision  and receives remuneration in wage, salary, commission, tips, piece-rates or pay in kind … etc.  This item includes persons employed in governmental, nongovernmental and private institutions along with those employed in a household enterprise in return for a specific remuneration.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Employer: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work in an establishment that is totally or partially belonging to him\her and do hires or supervises the work of one or more waged employees.  This includes persons operating</w:t>
      </w:r>
      <w:r w:rsidRPr="0072286B">
        <w:rPr>
          <w:b/>
          <w:bCs/>
          <w:color w:val="000000" w:themeColor="text1"/>
        </w:rPr>
        <w:t xml:space="preserve"> </w:t>
      </w:r>
      <w:r w:rsidRPr="0072286B">
        <w:rPr>
          <w:color w:val="000000" w:themeColor="text1"/>
        </w:rPr>
        <w:t>their project</w:t>
      </w:r>
      <w:r w:rsidRPr="0072286B">
        <w:rPr>
          <w:b/>
          <w:bCs/>
          <w:color w:val="000000" w:themeColor="text1"/>
        </w:rPr>
        <w:t xml:space="preserve"> </w:t>
      </w:r>
      <w:r w:rsidRPr="0072286B">
        <w:rPr>
          <w:color w:val="000000" w:themeColor="text1"/>
        </w:rPr>
        <w:t>or contracting companies provided they employ a minimum of one waged employee.  Shareholders are not considered employers even if they are working in it.</w:t>
      </w:r>
    </w:p>
    <w:p w:rsidR="00EB2756" w:rsidRDefault="00EB2756" w:rsidP="00EB2756">
      <w:pPr>
        <w:overflowPunct/>
        <w:autoSpaceDE/>
        <w:autoSpaceDN/>
        <w:adjustRightInd/>
        <w:jc w:val="lowKashida"/>
        <w:textAlignment w:val="auto"/>
        <w:rPr>
          <w:color w:val="000000" w:themeColor="text1"/>
        </w:rPr>
      </w:pPr>
    </w:p>
    <w:p w:rsidR="0072286B" w:rsidRDefault="0072286B"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color w:val="000000" w:themeColor="text1"/>
        </w:rPr>
      </w:pPr>
    </w:p>
    <w:p w:rsidR="001527EE" w:rsidRPr="0072286B" w:rsidRDefault="001527EE"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lastRenderedPageBreak/>
        <w:t>Employment:</w:t>
      </w:r>
    </w:p>
    <w:p w:rsidR="00EB2756" w:rsidRPr="0072286B" w:rsidRDefault="00EB2756" w:rsidP="00EB2756">
      <w:pPr>
        <w:ind w:right="127" w:firstLine="13"/>
        <w:jc w:val="lowKashida"/>
        <w:rPr>
          <w:color w:val="000000" w:themeColor="text1"/>
        </w:rPr>
      </w:pPr>
      <w:r w:rsidRPr="0072286B">
        <w:rPr>
          <w:color w:val="000000" w:themeColor="text1"/>
        </w:rPr>
        <w:t xml:space="preserve">Persons in employment comprise all persons above a specified age who during a specified brief period, either one week or one day, were in the following categories: paid employment; </w:t>
      </w:r>
      <w:r w:rsidR="00490D55" w:rsidRPr="0072286B">
        <w:rPr>
          <w:color w:val="000000" w:themeColor="text1"/>
        </w:rPr>
        <w:t>self-employment.</w:t>
      </w:r>
    </w:p>
    <w:p w:rsidR="00047F25" w:rsidRPr="0072286B" w:rsidRDefault="00047F25">
      <w:pPr>
        <w:overflowPunct/>
        <w:autoSpaceDE/>
        <w:autoSpaceDN/>
        <w:adjustRightInd/>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Equivalent Metric Ton of Petroleum: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Energy unit; an Equivalent Metric Ton of Petroleum is defined as the energy resulting from burning one ton of petroleum. Due to having many types of petroleum, it was fixed on a certain value.</w:t>
      </w:r>
      <w:r w:rsidRPr="0072286B">
        <w:rPr>
          <w:color w:val="000000" w:themeColor="text1"/>
        </w:rPr>
        <w:br/>
        <w:t xml:space="preserve">A metric ton of petroleum = 41.9 </w:t>
      </w:r>
      <w:proofErr w:type="spellStart"/>
      <w:r w:rsidRPr="0072286B">
        <w:rPr>
          <w:color w:val="000000" w:themeColor="text1"/>
        </w:rPr>
        <w:t>giga</w:t>
      </w:r>
      <w:proofErr w:type="spellEnd"/>
      <w:r w:rsidRPr="0072286B">
        <w:rPr>
          <w:color w:val="000000" w:themeColor="text1"/>
        </w:rPr>
        <w:t xml:space="preserve"> joule, 1.43 metric ton of coal, 1200 m3 of natural gas, 7 barrels of petroleum, 39.68 Mega of British Thermal Units.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Exports:</w:t>
      </w:r>
    </w:p>
    <w:p w:rsidR="00EB2756" w:rsidRPr="0072286B" w:rsidRDefault="00EB2756" w:rsidP="00EB2756">
      <w:pPr>
        <w:ind w:right="187"/>
        <w:jc w:val="lowKashida"/>
        <w:rPr>
          <w:color w:val="000000" w:themeColor="text1"/>
        </w:rPr>
      </w:pPr>
      <w:r w:rsidRPr="0072286B">
        <w:rPr>
          <w:color w:val="000000" w:themeColor="text1"/>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p>
    <w:p w:rsidR="00EB2756" w:rsidRPr="00047F25" w:rsidRDefault="00EB2756" w:rsidP="00EB2756">
      <w:pPr>
        <w:ind w:right="187"/>
        <w:jc w:val="lowKashida"/>
        <w:rPr>
          <w:color w:val="000000" w:themeColor="text1"/>
          <w:sz w:val="16"/>
          <w:szCs w:val="16"/>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F</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Fixed assets:</w:t>
      </w:r>
    </w:p>
    <w:p w:rsidR="00EB2756" w:rsidRPr="0072286B" w:rsidRDefault="00EB2756" w:rsidP="00EB2756">
      <w:pPr>
        <w:pStyle w:val="Default"/>
        <w:jc w:val="lowKashida"/>
        <w:rPr>
          <w:color w:val="000000" w:themeColor="text1"/>
          <w:sz w:val="20"/>
          <w:szCs w:val="20"/>
        </w:rPr>
      </w:pPr>
      <w:r w:rsidRPr="0072286B">
        <w:rPr>
          <w:color w:val="000000" w:themeColor="text1"/>
          <w:sz w:val="20"/>
          <w:szCs w:val="20"/>
        </w:rPr>
        <w:t>Fixed assets are produced assets that are used repeatedly or continuously in production processes for more than one year.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Foreign indirect investment (Portfolio):</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Portfolio investment 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 </w:t>
      </w:r>
      <w:r w:rsidRPr="0072286B">
        <w:rPr>
          <w:color w:val="000000" w:themeColor="text1"/>
        </w:rPr>
        <w:cr/>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Foreign direct investment:</w:t>
      </w:r>
    </w:p>
    <w:p w:rsidR="00EB2756" w:rsidRPr="0072286B" w:rsidRDefault="00EB2756" w:rsidP="00EB2756">
      <w:pPr>
        <w:overflowPunct/>
        <w:autoSpaceDE/>
        <w:autoSpaceDN/>
        <w:adjustRightInd/>
        <w:jc w:val="both"/>
        <w:textAlignment w:val="auto"/>
        <w:rPr>
          <w:color w:val="000000" w:themeColor="text1"/>
        </w:rPr>
      </w:pPr>
      <w:r w:rsidRPr="0072286B">
        <w:rPr>
          <w:color w:val="000000" w:themeColor="text1"/>
        </w:rPr>
        <w:t xml:space="preserve">This category includes investment over which the owner exercises control. </w:t>
      </w:r>
      <w:proofErr w:type="spellStart"/>
      <w:r w:rsidRPr="0072286B">
        <w:rPr>
          <w:color w:val="000000" w:themeColor="text1"/>
        </w:rPr>
        <w:t>Inpractice</w:t>
      </w:r>
      <w:proofErr w:type="spellEnd"/>
      <w:r w:rsidRPr="0072286B">
        <w:rPr>
          <w:color w:val="000000" w:themeColor="text1"/>
        </w:rPr>
        <w:t xml:space="preserve">, the distinguishing criterion for inclusion in this category is that the owner </w:t>
      </w:r>
    </w:p>
    <w:p w:rsidR="00EB2756" w:rsidRPr="0072286B" w:rsidRDefault="00EB2756" w:rsidP="00EB2756">
      <w:pPr>
        <w:overflowPunct/>
        <w:autoSpaceDE/>
        <w:autoSpaceDN/>
        <w:adjustRightInd/>
        <w:jc w:val="both"/>
        <w:textAlignment w:val="auto"/>
        <w:rPr>
          <w:color w:val="000000" w:themeColor="text1"/>
        </w:rPr>
      </w:pPr>
      <w:proofErr w:type="gramStart"/>
      <w:r w:rsidRPr="0072286B">
        <w:rPr>
          <w:color w:val="000000" w:themeColor="text1"/>
        </w:rPr>
        <w:t>should</w:t>
      </w:r>
      <w:proofErr w:type="gramEnd"/>
      <w:r w:rsidRPr="0072286B">
        <w:rPr>
          <w:color w:val="000000" w:themeColor="text1"/>
        </w:rPr>
        <w:t xml:space="preserve"> hold at least 10 percent of the ordinary shares in the company. However, this criterion should be applied somewhat flexibly to ensure that assets over which the owner exercises control are classified as direct investment. Acquisitions and disposals of land – other than when foreign embassies are involved – are also included. </w:t>
      </w:r>
      <w:r w:rsidRPr="0072286B">
        <w:rPr>
          <w:color w:val="000000" w:themeColor="text1"/>
        </w:rPr>
        <w:cr/>
      </w:r>
    </w:p>
    <w:p w:rsidR="00EB2756" w:rsidRPr="0072286B" w:rsidRDefault="00EB2756" w:rsidP="00EB2756">
      <w:pPr>
        <w:overflowPunct/>
        <w:autoSpaceDE/>
        <w:autoSpaceDN/>
        <w:adjustRightInd/>
        <w:jc w:val="both"/>
        <w:textAlignment w:val="auto"/>
        <w:rPr>
          <w:b/>
          <w:bCs/>
          <w:color w:val="000000" w:themeColor="text1"/>
        </w:rPr>
      </w:pPr>
      <w:r w:rsidRPr="0072286B">
        <w:rPr>
          <w:b/>
          <w:bCs/>
          <w:color w:val="000000" w:themeColor="text1"/>
        </w:rPr>
        <w:t>Foreign Other investment: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Under other investment are included all transactions in financial assets and liabilities, which are not classified under any of the three other broad categories.  The most important of these are currency, deposits and loans (including trade credits).</w:t>
      </w:r>
    </w:p>
    <w:p w:rsidR="00EB2756" w:rsidRPr="00047F25" w:rsidRDefault="00EB2756"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G</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Government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educational institution run by MOE or any other ministry or governmental instrument.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Government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Gross National Disposable Income (GNDI):</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Gross Domestic Product (GDP):</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Indicator measures the total value added of all economic activities, which consists output of goods and services for final use produced by both residents and non-residents, (local factors of production) and regardless of the distribution of this production, locally or externally. </w:t>
      </w:r>
      <w:proofErr w:type="gramStart"/>
      <w:r w:rsidRPr="0072286B">
        <w:rPr>
          <w:color w:val="000000" w:themeColor="text1"/>
        </w:rPr>
        <w:t>during</w:t>
      </w:r>
      <w:proofErr w:type="gramEnd"/>
      <w:r w:rsidRPr="0072286B">
        <w:rPr>
          <w:color w:val="000000" w:themeColor="text1"/>
        </w:rPr>
        <w:t xml:space="preserve"> a specific period of time and does not include deductions for depreciation of Fixed capital or deterioration of natural resources.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Value Added </w:t>
      </w:r>
      <w:r w:rsidR="00490D55" w:rsidRPr="0072286B">
        <w:rPr>
          <w:b/>
          <w:bCs/>
          <w:color w:val="000000" w:themeColor="text1"/>
        </w:rPr>
        <w:t>(indicator</w:t>
      </w:r>
      <w:r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Indicator measures gross value added of any institutional unit that carries out any productive activity.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Fixed Capital Formation: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Gross fixed capital formation consists of the value of producers’ acquisitions of new and existing products of produced assets less the value of their disposals of fixed assets of the same type.</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Gross National Income (GNI):</w:t>
      </w:r>
    </w:p>
    <w:p w:rsidR="00EB2756" w:rsidRPr="0072286B" w:rsidRDefault="00EB2756" w:rsidP="00EB2756">
      <w:pPr>
        <w:jc w:val="both"/>
        <w:rPr>
          <w:color w:val="000000" w:themeColor="text1"/>
        </w:rPr>
      </w:pPr>
      <w:r w:rsidRPr="0072286B">
        <w:rPr>
          <w:color w:val="000000" w:themeColor="text1"/>
        </w:rPr>
        <w:t xml:space="preserve">It is the aggregate value of the gross balances of primary incomes for all </w:t>
      </w:r>
      <w:proofErr w:type="spellStart"/>
      <w:r w:rsidRPr="0072286B">
        <w:rPr>
          <w:color w:val="000000" w:themeColor="text1"/>
        </w:rPr>
        <w:t>sectorsis</w:t>
      </w:r>
      <w:proofErr w:type="spellEnd"/>
      <w:r w:rsidRPr="0072286B">
        <w:rPr>
          <w:color w:val="000000" w:themeColor="text1"/>
        </w:rPr>
        <w:t>. defined as GDP plus compensation of employees receivable from abroad plus property income receivable from abroad plus taxes less subsidies on production receivable from abroad less compensation of employees payable abroad less property income payable abroad and less taxes plus subsidies on production payable abroad.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Gross Capital Formation: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shows the acquisition less disposal of produced assets for purposes of fixed capital formation, inventories or valuables.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lastRenderedPageBreak/>
        <w:t>Government final consumption: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Consists of expenditure, including expenditure whose value must be estimated indirectly, incurred by general government on both individual consumption goods and services and collective consumption services.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Guests:</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refers to visitors staying in the hotels and using their facilities. Records of new guests are based on the number of visits regardless whether it’s the same person or different.</w:t>
      </w:r>
    </w:p>
    <w:p w:rsidR="0072286B" w:rsidRPr="0072286B" w:rsidRDefault="0072286B"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H</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Health:</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Many definitions exist. As defined by the World Health Organization: “A state of complete physical, mental and social well-being and not merely the absence of disease or infirmity”.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Health Insurance:</w:t>
      </w:r>
    </w:p>
    <w:p w:rsidR="00E33F38" w:rsidRPr="0072286B" w:rsidRDefault="00E33F38" w:rsidP="00E33F38">
      <w:pPr>
        <w:overflowPunct/>
        <w:autoSpaceDE/>
        <w:autoSpaceDN/>
        <w:adjustRightInd/>
        <w:jc w:val="lowKashida"/>
        <w:textAlignment w:val="auto"/>
        <w:rPr>
          <w:color w:val="000000" w:themeColor="text1"/>
        </w:rPr>
      </w:pPr>
      <w:r w:rsidRPr="0072286B">
        <w:rPr>
          <w:color w:val="000000" w:themeColor="text1"/>
        </w:rPr>
        <w:t>Indemnity coverage against financial losses associated with occurrence or treatment of health problems.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Hearing disability/difficulty: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 The question determines individuals who have some hearing difficulties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Hospital: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 institution whose primary function is to provide services (diagnostic and therapeutic) for a variety of medical conditions, both surgical and non-surgical. Most hospitals also provide some outpatient services, particularly emergency care.</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Hotel: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w:t>
      </w:r>
    </w:p>
    <w:p w:rsid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EB2756" w:rsidRPr="0072286B" w:rsidRDefault="00EB2756" w:rsidP="00EB2756">
      <w:pPr>
        <w:jc w:val="both"/>
        <w:rPr>
          <w:color w:val="000000" w:themeColor="text1"/>
          <w:rtl/>
        </w:rPr>
      </w:pPr>
      <w:r w:rsidRPr="0072286B">
        <w:rPr>
          <w:b/>
          <w:bCs/>
          <w:color w:val="000000" w:themeColor="text1"/>
        </w:rPr>
        <w:lastRenderedPageBreak/>
        <w:t>Household:</w:t>
      </w:r>
      <w:r w:rsidRPr="0072286B">
        <w:rPr>
          <w:color w:val="000000" w:themeColor="text1"/>
        </w:rPr>
        <w:t xml:space="preserve">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One person or a group of persons with or without a household relationship, who live in the same housing unit, share meals and make joint provision of food and other essentials of living.</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Household Consumption:</w:t>
      </w:r>
    </w:p>
    <w:p w:rsidR="00EB2756" w:rsidRPr="0072286B" w:rsidRDefault="00EB2756" w:rsidP="00EB2756">
      <w:pPr>
        <w:ind w:right="127" w:firstLine="13"/>
        <w:jc w:val="lowKashida"/>
        <w:rPr>
          <w:color w:val="000000" w:themeColor="text1"/>
        </w:rPr>
      </w:pPr>
      <w:r w:rsidRPr="0072286B">
        <w:rPr>
          <w:color w:val="000000" w:themeColor="text1"/>
        </w:rPr>
        <w:t xml:space="preserve">It refers to the amount of Cash spent on purchase of goods and services for living purposes, and </w:t>
      </w:r>
      <w:proofErr w:type="gramStart"/>
      <w:r w:rsidRPr="0072286B">
        <w:rPr>
          <w:color w:val="000000" w:themeColor="text1"/>
        </w:rPr>
        <w:t>The</w:t>
      </w:r>
      <w:proofErr w:type="gramEnd"/>
      <w:r w:rsidRPr="0072286B">
        <w:rPr>
          <w:color w:val="000000" w:themeColor="text1"/>
        </w:rPr>
        <w:t xml:space="preserve"> value of goods and service payments or part of payments received from the employer, and own-produced goods and food, including consumed quantities during the recording period, and Imputed rent for owned houses.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 xml:space="preserve">Household Expenditure: </w:t>
      </w:r>
    </w:p>
    <w:p w:rsidR="00EB2756" w:rsidRPr="0072286B" w:rsidRDefault="00EB2756" w:rsidP="00EB2756">
      <w:pPr>
        <w:ind w:right="127" w:firstLine="13"/>
        <w:jc w:val="lowKashida"/>
        <w:rPr>
          <w:color w:val="000000" w:themeColor="text1"/>
        </w:rPr>
      </w:pPr>
      <w:r w:rsidRPr="0072286B">
        <w:rPr>
          <w:color w:val="000000" w:themeColor="text1"/>
        </w:rPr>
        <w:t xml:space="preserve">It refers to the amount of Cash spent on purchase of goods and services for living </w:t>
      </w:r>
      <w:r w:rsidR="00490D55" w:rsidRPr="0072286B">
        <w:rPr>
          <w:color w:val="000000" w:themeColor="text1"/>
        </w:rPr>
        <w:t>purposes, and the</w:t>
      </w:r>
      <w:r w:rsidRPr="0072286B">
        <w:rPr>
          <w:color w:val="000000" w:themeColor="text1"/>
        </w:rPr>
        <w:t xml:space="preserve"> value of goods and services payments or part of payments received from the </w:t>
      </w:r>
      <w:r w:rsidR="00490D55" w:rsidRPr="0072286B">
        <w:rPr>
          <w:color w:val="000000" w:themeColor="text1"/>
        </w:rPr>
        <w:t>employer, and Cash</w:t>
      </w:r>
      <w:r w:rsidRPr="0072286B">
        <w:rPr>
          <w:color w:val="000000" w:themeColor="text1"/>
        </w:rPr>
        <w:t xml:space="preserve"> expenditure spent as taxes (non-commercial or non-industrial), gifts, contributions, interests on debts and other non-consumption items.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Household's Final Consumption:</w:t>
      </w:r>
    </w:p>
    <w:p w:rsidR="00EB2756" w:rsidRPr="0072286B" w:rsidRDefault="00EB2756" w:rsidP="00EB2756">
      <w:pPr>
        <w:ind w:right="127" w:firstLine="13"/>
        <w:jc w:val="lowKashida"/>
        <w:rPr>
          <w:color w:val="000000" w:themeColor="text1"/>
        </w:rPr>
      </w:pPr>
      <w:r w:rsidRPr="0072286B">
        <w:rPr>
          <w:color w:val="000000" w:themeColor="text1"/>
        </w:rPr>
        <w:t>Consists of the expenditure, including expenditure whose value must be estimated indirectly, incurred by resident households on individual consumption goods and services, including those sold at prices that are not economically significant and including consumption goods and services acquired abroad.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Household Sector:</w:t>
      </w:r>
    </w:p>
    <w:p w:rsidR="00EB2756" w:rsidRDefault="00EB2756" w:rsidP="00EB2756">
      <w:pPr>
        <w:overflowPunct/>
        <w:autoSpaceDE/>
        <w:autoSpaceDN/>
        <w:adjustRightInd/>
        <w:jc w:val="lowKashida"/>
        <w:textAlignment w:val="auto"/>
        <w:rPr>
          <w:b/>
          <w:bCs/>
          <w:color w:val="000000" w:themeColor="text1"/>
        </w:rPr>
      </w:pPr>
      <w:r w:rsidRPr="0072286B">
        <w:rPr>
          <w:color w:val="000000" w:themeColor="text1"/>
        </w:rPr>
        <w:t xml:space="preserve">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w:t>
      </w:r>
      <w:proofErr w:type="gramStart"/>
      <w:r w:rsidRPr="0072286B">
        <w:rPr>
          <w:color w:val="000000" w:themeColor="text1"/>
        </w:rPr>
        <w:t>is considered to be undertaken</w:t>
      </w:r>
      <w:proofErr w:type="gramEnd"/>
      <w:r w:rsidRPr="0072286B">
        <w:rPr>
          <w:color w:val="000000" w:themeColor="text1"/>
        </w:rPr>
        <w:t xml:space="preserve"> in the household sector.</w:t>
      </w:r>
    </w:p>
    <w:p w:rsidR="00C029BA" w:rsidRPr="0072286B" w:rsidRDefault="00C029BA"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Housing Unit: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building or part of a building constructed for one household only, with one or more independent entrance leading to the public road without passing through another housing unit. The unit might not be constructed for living purposes but found occupied with a household during the enumeration. Likewise, the unit might be utilized for habitation or for work purposes or both purposes. Also, it might be closed, vacant.</w:t>
      </w:r>
    </w:p>
    <w:p w:rsidR="00EB2756" w:rsidRPr="0072286B" w:rsidRDefault="00EB2756" w:rsidP="00EB2756">
      <w:pPr>
        <w:overflowPunct/>
        <w:autoSpaceDE/>
        <w:autoSpaceDN/>
        <w:adjustRightInd/>
        <w:jc w:val="lowKashida"/>
        <w:textAlignment w:val="auto"/>
        <w:rPr>
          <w:color w:val="000000" w:themeColor="text1"/>
        </w:rPr>
      </w:pPr>
    </w:p>
    <w:p w:rsidR="00C029BA" w:rsidRDefault="00C029BA" w:rsidP="004B3621">
      <w:pPr>
        <w:jc w:val="both"/>
        <w:rPr>
          <w:color w:val="000000" w:themeColor="text1"/>
        </w:rPr>
      </w:pPr>
    </w:p>
    <w:p w:rsidR="004B3621" w:rsidRPr="0072286B" w:rsidRDefault="004B3621" w:rsidP="004B3621">
      <w:pPr>
        <w:jc w:val="both"/>
        <w:rPr>
          <w:b/>
          <w:bCs/>
          <w:color w:val="000000" w:themeColor="text1"/>
        </w:rPr>
      </w:pPr>
      <w:r w:rsidRPr="0072286B">
        <w:rPr>
          <w:b/>
          <w:bCs/>
          <w:color w:val="000000" w:themeColor="text1"/>
        </w:rPr>
        <w:t>Health Care:</w:t>
      </w:r>
    </w:p>
    <w:p w:rsidR="004B3621" w:rsidRPr="0072286B" w:rsidRDefault="004B3621" w:rsidP="004B3621">
      <w:pPr>
        <w:overflowPunct/>
        <w:autoSpaceDE/>
        <w:autoSpaceDN/>
        <w:adjustRightInd/>
        <w:jc w:val="lowKashida"/>
        <w:textAlignment w:val="auto"/>
        <w:rPr>
          <w:color w:val="000000" w:themeColor="text1"/>
        </w:rPr>
      </w:pPr>
      <w:r w:rsidRPr="0072286B">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lastRenderedPageBreak/>
        <w:t>I</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Imports:</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It refers to whole commodities (goods and services) entering the country by air, land and sea that are used in consumption, for conversion in the manufacturing sector and for re-exportation</w:t>
      </w:r>
      <w:r w:rsidRPr="0072286B">
        <w:rPr>
          <w:b/>
          <w:bCs/>
          <w:color w:val="000000" w:themeColor="text1"/>
        </w:rPr>
        <w:t>.</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Inflation: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overall general upward price movement of goods and services in the economy.</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Infant Mortality: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Refers </w:t>
      </w:r>
      <w:r w:rsidR="00490D55" w:rsidRPr="0072286B">
        <w:rPr>
          <w:color w:val="000000" w:themeColor="text1"/>
        </w:rPr>
        <w:t>to infant</w:t>
      </w:r>
      <w:r w:rsidRPr="0072286B">
        <w:rPr>
          <w:color w:val="000000" w:themeColor="text1"/>
        </w:rPr>
        <w:t xml:space="preserve"> deaths (infants who are less than a year </w:t>
      </w:r>
      <w:r w:rsidR="00490D55" w:rsidRPr="0072286B">
        <w:rPr>
          <w:color w:val="000000" w:themeColor="text1"/>
        </w:rPr>
        <w:t>old)</w:t>
      </w:r>
      <w:r w:rsidRPr="0072286B">
        <w:rPr>
          <w:color w:val="000000" w:themeColor="text1"/>
        </w:rPr>
        <w:t>, the infant mortality rate refers to the number of infant deaths in a given year per 1,000 live births during the year.</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Income: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Cash or in kind revenues for individual or household within a period of time; could be a week or a month or a year.</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Information and Communication Technology (ICT):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used to describe the tools and the process to access, retrieve, store, organize, manipulate, produce, present and exchange information by electronic and other manual automated means.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Institutional Sector:</w:t>
      </w:r>
    </w:p>
    <w:p w:rsidR="00EB2756" w:rsidRPr="0072286B" w:rsidRDefault="00EB2756" w:rsidP="00490D55">
      <w:pPr>
        <w:overflowPunct/>
        <w:autoSpaceDE/>
        <w:autoSpaceDN/>
        <w:adjustRightInd/>
        <w:jc w:val="lowKashida"/>
        <w:textAlignment w:val="auto"/>
        <w:rPr>
          <w:color w:val="000000" w:themeColor="text1"/>
        </w:rPr>
      </w:pPr>
      <w:r w:rsidRPr="0072286B">
        <w:rPr>
          <w:color w:val="000000" w:themeColor="text1"/>
        </w:rPr>
        <w:t xml:space="preserve">The institutional units are grouped together to form institutional sectors, on the basis of their principal functions, </w:t>
      </w:r>
      <w:proofErr w:type="spellStart"/>
      <w:r w:rsidRPr="0072286B">
        <w:rPr>
          <w:color w:val="000000" w:themeColor="text1"/>
        </w:rPr>
        <w:t>behaviour</w:t>
      </w:r>
      <w:proofErr w:type="spellEnd"/>
      <w:r w:rsidRPr="0072286B">
        <w:rPr>
          <w:color w:val="000000" w:themeColor="text1"/>
        </w:rPr>
        <w:t xml:space="preserve"> and objectives, there are five institutional sectors in the system of national accounts: government; non-profit institutions serving households; financial corporation's; households; and non-financial corporations, In addition to the Rest of world sector that has separate account.</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color w:val="000000" w:themeColor="text1"/>
        </w:rPr>
      </w:pPr>
      <w:r w:rsidRPr="0072286B">
        <w:rPr>
          <w:b/>
          <w:bCs/>
          <w:color w:val="000000" w:themeColor="text1"/>
        </w:rPr>
        <w:t>Independent Room</w:t>
      </w:r>
      <w:proofErr w:type="gramStart"/>
      <w:r w:rsidRPr="0072286B">
        <w:rPr>
          <w:b/>
          <w:bCs/>
          <w:color w:val="000000" w:themeColor="text1"/>
        </w:rPr>
        <w:t>:</w:t>
      </w:r>
      <w:proofErr w:type="gramEnd"/>
      <w:r w:rsidRPr="0072286B">
        <w:rPr>
          <w:b/>
          <w:bCs/>
          <w:color w:val="000000" w:themeColor="text1"/>
        </w:rPr>
        <w:br/>
      </w:r>
      <w:r w:rsidRPr="0072286B">
        <w:rPr>
          <w:color w:val="000000" w:themeColor="text1"/>
        </w:rPr>
        <w:t>It is a separate room with no kitchen, bathroom nor toilet, but sharing with other households these basic services, and it is prepared for living.</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Intermediate Consumption:</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Consists of the value of the goods and services consumed as inputs by a process of production, excluding fixed assets whose consumption is recorded as consumption of fixed capital.</w:t>
      </w:r>
    </w:p>
    <w:p w:rsidR="001B1975" w:rsidRDefault="001B1975"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Internet:</w:t>
      </w:r>
    </w:p>
    <w:p w:rsidR="00B36F76" w:rsidRPr="0072286B" w:rsidRDefault="00B36F76" w:rsidP="00B36F76">
      <w:pPr>
        <w:overflowPunct/>
        <w:autoSpaceDE/>
        <w:autoSpaceDN/>
        <w:adjustRightInd/>
        <w:jc w:val="both"/>
        <w:textAlignment w:val="auto"/>
        <w:rPr>
          <w:color w:val="000000" w:themeColor="text1"/>
        </w:rPr>
      </w:pPr>
      <w:r w:rsidRPr="0072286B">
        <w:rPr>
          <w:color w:val="000000" w:themeColor="text1"/>
        </w:rPr>
        <w:t xml:space="preserve">A worldwide public computer network. It provides access to a number of </w:t>
      </w:r>
      <w:r w:rsidR="00490D55" w:rsidRPr="0072286B">
        <w:rPr>
          <w:color w:val="000000" w:themeColor="text1"/>
        </w:rPr>
        <w:t>communication services</w:t>
      </w:r>
      <w:r w:rsidRPr="0072286B">
        <w:rPr>
          <w:color w:val="000000" w:themeColor="text1"/>
        </w:rPr>
        <w:t xml:space="preserve"> including the World Wide Web and carries e-mail, news, entertainment and data files.</w:t>
      </w:r>
    </w:p>
    <w:p w:rsidR="008C51A2" w:rsidRPr="0072286B" w:rsidRDefault="008C51A2" w:rsidP="00EB2756">
      <w:pPr>
        <w:overflowPunct/>
        <w:jc w:val="both"/>
        <w:textAlignment w:val="auto"/>
        <w:rPr>
          <w:color w:val="000000" w:themeColor="text1"/>
        </w:rPr>
      </w:pPr>
    </w:p>
    <w:p w:rsidR="001527EE" w:rsidRDefault="001527EE" w:rsidP="008C51A2">
      <w:pPr>
        <w:jc w:val="both"/>
        <w:rPr>
          <w:rFonts w:asciiTheme="majorBidi" w:hAnsiTheme="majorBidi" w:cstheme="majorBidi"/>
          <w:b/>
          <w:bCs/>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lastRenderedPageBreak/>
        <w:t xml:space="preserve">Inbound Tourism: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 xml:space="preserve">Inbound tourism comprises the activities of persons traveling to Palestinian Territory and staying in places outside their usual permanent places of residence for not more than one consecutive year for leisure, business and other purposes.  </w:t>
      </w:r>
    </w:p>
    <w:p w:rsidR="008C51A2" w:rsidRPr="00047F25" w:rsidRDefault="008C51A2"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K</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Kindergarten:</w:t>
      </w:r>
    </w:p>
    <w:p w:rsidR="00EB2756" w:rsidRPr="0072286B" w:rsidRDefault="00EB2756" w:rsidP="00EB2756">
      <w:pPr>
        <w:ind w:right="127" w:firstLine="13"/>
        <w:jc w:val="lowKashida"/>
        <w:rPr>
          <w:color w:val="000000" w:themeColor="text1"/>
        </w:rPr>
      </w:pPr>
      <w:r w:rsidRPr="0072286B">
        <w:rPr>
          <w:color w:val="000000" w:themeColor="text1"/>
        </w:rPr>
        <w:t xml:space="preserve">Any educational institution licensed by MOE offering education to four or five year olds. Kindergarten </w:t>
      </w:r>
      <w:proofErr w:type="gramStart"/>
      <w:r w:rsidRPr="0072286B">
        <w:rPr>
          <w:color w:val="000000" w:themeColor="text1"/>
        </w:rPr>
        <w:t>Consists</w:t>
      </w:r>
      <w:proofErr w:type="gramEnd"/>
      <w:r w:rsidRPr="0072286B">
        <w:rPr>
          <w:color w:val="000000" w:themeColor="text1"/>
        </w:rPr>
        <w:t xml:space="preserve"> of the first and second grades.</w:t>
      </w:r>
    </w:p>
    <w:p w:rsidR="00EB2756" w:rsidRPr="0072286B" w:rsidRDefault="00EB2756" w:rsidP="00EB2756">
      <w:pPr>
        <w:ind w:right="127" w:firstLine="13"/>
        <w:jc w:val="lowKashida"/>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Killed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died as a result of the accident, or died of his injuries within 30 days of the accident.</w:t>
      </w:r>
    </w:p>
    <w:p w:rsidR="00EB2756" w:rsidRPr="00047F25" w:rsidRDefault="00EB2756" w:rsidP="00EB2756">
      <w:pPr>
        <w:ind w:right="127" w:firstLine="13"/>
        <w:jc w:val="lowKashida"/>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L</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Labor Force:</w:t>
      </w:r>
    </w:p>
    <w:p w:rsidR="00EB2756" w:rsidRPr="0072286B" w:rsidRDefault="00EB2756" w:rsidP="00EB2756">
      <w:pPr>
        <w:jc w:val="lowKashida"/>
        <w:rPr>
          <w:color w:val="000000" w:themeColor="text1"/>
        </w:rPr>
      </w:pPr>
      <w:r w:rsidRPr="0072286B">
        <w:rPr>
          <w:color w:val="000000" w:themeColor="text1"/>
        </w:rPr>
        <w:t>The economically active population (</w:t>
      </w:r>
      <w:proofErr w:type="spellStart"/>
      <w:r w:rsidRPr="0072286B">
        <w:rPr>
          <w:color w:val="000000" w:themeColor="text1"/>
        </w:rPr>
        <w:t>Labour</w:t>
      </w:r>
      <w:proofErr w:type="spellEnd"/>
      <w:r w:rsidRPr="0072286B">
        <w:rPr>
          <w:color w:val="000000" w:themeColor="text1"/>
        </w:rPr>
        <w:t xml:space="preserve"> Force) consists of all persons 15 years and over who are either employed or unemployed as defined above at the time of survey.</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proofErr w:type="spellStart"/>
      <w:r w:rsidRPr="0072286B">
        <w:rPr>
          <w:b/>
          <w:bCs/>
          <w:color w:val="000000" w:themeColor="text1"/>
        </w:rPr>
        <w:t>Laspeyre’s</w:t>
      </w:r>
      <w:proofErr w:type="spellEnd"/>
      <w:r w:rsidRPr="0072286B">
        <w:rPr>
          <w:b/>
          <w:bCs/>
          <w:color w:val="000000" w:themeColor="text1"/>
        </w:rPr>
        <w:t xml:space="preserve"> Equation: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 equation used for calculating price indices, which measures comparative period prices in relation to base period prices multiplied by proportional weight of commodity or goods groups throughout the base periods.</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Live Birth:</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any live birth who shouted, cried or shown any signs of live upon delivery, irrespective of whether he died after that or not.</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Livestock</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Refers to all animals kept or reared mainly for agriculture purposes. Including cattle, buffaloes, sheep, goats, pigs, horses, mules, asses, camels, poultry, rabbits, bees and other domesticated animals as well as foxes, minks, etc.</w:t>
      </w:r>
    </w:p>
    <w:p w:rsidR="00EB2756" w:rsidRPr="00047F25" w:rsidRDefault="00EB2756" w:rsidP="00EB2756">
      <w:pPr>
        <w:ind w:right="127" w:firstLine="13"/>
        <w:jc w:val="lowKashida"/>
        <w:rPr>
          <w:color w:val="000000" w:themeColor="text1"/>
          <w:sz w:val="10"/>
          <w:szCs w:val="10"/>
        </w:rPr>
      </w:pPr>
    </w:p>
    <w:p w:rsidR="00490D55" w:rsidRDefault="00490D55" w:rsidP="00EB2756">
      <w:pPr>
        <w:overflowPunct/>
        <w:autoSpaceDE/>
        <w:autoSpaceDN/>
        <w:adjustRightInd/>
        <w:jc w:val="lowKashida"/>
        <w:textAlignment w:val="auto"/>
        <w:rPr>
          <w:b/>
          <w:bCs/>
          <w:color w:val="000000" w:themeColor="text1"/>
          <w:sz w:val="28"/>
          <w:szCs w:val="28"/>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M</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Main Economic Activity:</w:t>
      </w:r>
    </w:p>
    <w:p w:rsidR="00EB2756" w:rsidRPr="0072286B" w:rsidRDefault="00EB2756" w:rsidP="00EB2756">
      <w:pPr>
        <w:jc w:val="lowKashida"/>
        <w:rPr>
          <w:color w:val="000000" w:themeColor="text1"/>
        </w:rPr>
      </w:pPr>
      <w:r w:rsidRPr="0072286B">
        <w:rPr>
          <w:color w:val="000000" w:themeColor="text1"/>
        </w:rPr>
        <w:t>Is the main work of the enterprise based on the (ISIC Rev4) and that contribute by the large proportion of the value added whenever more than one activity exist in the enterprise.</w:t>
      </w:r>
    </w:p>
    <w:p w:rsidR="00490D55" w:rsidRPr="0072286B" w:rsidRDefault="00490D55" w:rsidP="00EB2756">
      <w:pPr>
        <w:jc w:val="lowKashida"/>
        <w:rPr>
          <w:color w:val="000000" w:themeColor="text1"/>
        </w:rPr>
      </w:pPr>
    </w:p>
    <w:p w:rsidR="001527EE" w:rsidRDefault="001527EE" w:rsidP="00EB2756">
      <w:pPr>
        <w:jc w:val="lowKashida"/>
        <w:rPr>
          <w:b/>
          <w:bCs/>
          <w:color w:val="000000" w:themeColor="text1"/>
        </w:rPr>
      </w:pPr>
    </w:p>
    <w:p w:rsidR="00EB2756" w:rsidRPr="0072286B" w:rsidRDefault="00EB2756" w:rsidP="00EB2756">
      <w:pPr>
        <w:jc w:val="lowKashida"/>
        <w:rPr>
          <w:b/>
          <w:bCs/>
          <w:color w:val="000000" w:themeColor="text1"/>
        </w:rPr>
      </w:pPr>
      <w:r w:rsidRPr="0072286B">
        <w:rPr>
          <w:b/>
          <w:bCs/>
          <w:color w:val="000000" w:themeColor="text1"/>
        </w:rPr>
        <w:lastRenderedPageBreak/>
        <w:t>Mobile (cellular) telephone:</w:t>
      </w:r>
    </w:p>
    <w:p w:rsidR="00EB2756" w:rsidRDefault="00EB2756" w:rsidP="00EB2756">
      <w:pPr>
        <w:overflowPunct/>
        <w:jc w:val="both"/>
        <w:textAlignment w:val="auto"/>
        <w:rPr>
          <w:color w:val="000000" w:themeColor="text1"/>
        </w:rPr>
      </w:pPr>
      <w:r w:rsidRPr="0072286B">
        <w:rPr>
          <w:color w:val="000000" w:themeColor="text1"/>
        </w:rPr>
        <w:t>A mobile (cellular) telephone 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p>
    <w:p w:rsidR="001527EE" w:rsidRPr="0072286B" w:rsidRDefault="001527EE" w:rsidP="00EB2756">
      <w:pPr>
        <w:overflowPunct/>
        <w:jc w:val="both"/>
        <w:textAlignment w:val="auto"/>
        <w:rPr>
          <w:color w:val="000000" w:themeColor="text1"/>
        </w:rPr>
      </w:pPr>
    </w:p>
    <w:p w:rsidR="00EB2756" w:rsidRPr="0072286B" w:rsidRDefault="00EB2756" w:rsidP="00490D55">
      <w:pPr>
        <w:overflowPunct/>
        <w:autoSpaceDE/>
        <w:autoSpaceDN/>
        <w:adjustRightInd/>
        <w:jc w:val="lowKashida"/>
        <w:textAlignment w:val="auto"/>
        <w:rPr>
          <w:b/>
          <w:bCs/>
          <w:color w:val="000000" w:themeColor="text1"/>
        </w:rPr>
      </w:pPr>
      <w:r w:rsidRPr="0072286B">
        <w:rPr>
          <w:b/>
          <w:bCs/>
          <w:color w:val="000000" w:themeColor="text1"/>
        </w:rPr>
        <w:t xml:space="preserve">Median Age at First Marriage: (indicator)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age dividing individuals into two categories, either married before it or married after it.</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Mental disability/difficulty: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Individuals who suffer from stress, anxiety, uncertainty, and depression, as well as those with difficulties performing daily activities because of drug or alcohol abuse and addiction</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Mixed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If the </w:t>
      </w:r>
      <w:r w:rsidR="00490D55" w:rsidRPr="0072286B">
        <w:rPr>
          <w:color w:val="000000" w:themeColor="text1"/>
        </w:rPr>
        <w:t>holder has</w:t>
      </w:r>
      <w:r w:rsidRPr="0072286B">
        <w:rPr>
          <w:color w:val="000000" w:themeColor="text1"/>
        </w:rPr>
        <w:t xml:space="preserve"> plant and animal holdings according to Plant and Animal Holding definition providing, </w:t>
      </w:r>
      <w:r w:rsidR="00490D55" w:rsidRPr="0072286B">
        <w:rPr>
          <w:color w:val="000000" w:themeColor="text1"/>
        </w:rPr>
        <w:t>both animal</w:t>
      </w:r>
      <w:r w:rsidRPr="0072286B">
        <w:rPr>
          <w:color w:val="000000" w:themeColor="text1"/>
        </w:rPr>
        <w:t xml:space="preserve"> and plant </w:t>
      </w:r>
      <w:r w:rsidR="00621E56" w:rsidRPr="0072286B">
        <w:rPr>
          <w:color w:val="000000" w:themeColor="text1"/>
        </w:rPr>
        <w:t>activities,</w:t>
      </w:r>
      <w:r w:rsidRPr="0072286B">
        <w:rPr>
          <w:color w:val="000000" w:themeColor="text1"/>
        </w:rPr>
        <w:t xml:space="preserve"> share the same production means, such as </w:t>
      </w:r>
      <w:proofErr w:type="spellStart"/>
      <w:r w:rsidRPr="0072286B">
        <w:rPr>
          <w:color w:val="000000" w:themeColor="text1"/>
        </w:rPr>
        <w:t>labour</w:t>
      </w:r>
      <w:proofErr w:type="spellEnd"/>
      <w:r w:rsidRPr="0072286B">
        <w:rPr>
          <w:color w:val="000000" w:themeColor="text1"/>
        </w:rPr>
        <w:t xml:space="preserve">, farm buildings, machinery or draught animals. </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w w:val="105"/>
        </w:rPr>
      </w:pPr>
      <w:r w:rsidRPr="0072286B">
        <w:rPr>
          <w:b/>
          <w:bCs/>
          <w:color w:val="000000" w:themeColor="text1"/>
          <w:w w:val="105"/>
        </w:rPr>
        <w:t>Mobility disability/difficulty:</w:t>
      </w:r>
    </w:p>
    <w:p w:rsidR="00EB2756" w:rsidRPr="0072286B" w:rsidRDefault="00EB2756" w:rsidP="00EB2756">
      <w:pPr>
        <w:ind w:right="121"/>
        <w:jc w:val="lowKashida"/>
        <w:textAlignment w:val="top"/>
        <w:rPr>
          <w:color w:val="000000" w:themeColor="text1"/>
        </w:rPr>
      </w:pPr>
      <w:r w:rsidRPr="0072286B">
        <w:rPr>
          <w:color w:val="000000" w:themeColor="text1"/>
        </w:rPr>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w w:val="105"/>
        </w:rPr>
        <w:t>Monthly Work Days</w:t>
      </w:r>
      <w:r w:rsidRPr="0072286B">
        <w:rPr>
          <w:b/>
          <w:bCs/>
          <w:color w:val="000000" w:themeColor="text1"/>
        </w:rPr>
        <w:t>:</w:t>
      </w:r>
    </w:p>
    <w:p w:rsidR="00EB2756" w:rsidRPr="0072286B" w:rsidRDefault="00EB2756" w:rsidP="00EB2756">
      <w:pPr>
        <w:jc w:val="lowKashida"/>
        <w:rPr>
          <w:color w:val="000000" w:themeColor="text1"/>
        </w:rPr>
      </w:pPr>
      <w:r w:rsidRPr="0072286B">
        <w:rPr>
          <w:color w:val="000000" w:themeColor="text1"/>
        </w:rPr>
        <w:t>Number of days at work during the month, excluding week-ends, holidays, sick and other paid or unpaid leaves. One hour of work in a given day is considered as one work-day.</w:t>
      </w:r>
    </w:p>
    <w:p w:rsidR="001B1975" w:rsidRDefault="001B1975" w:rsidP="00EB2756">
      <w:pPr>
        <w:overflowPunct/>
        <w:autoSpaceDE/>
        <w:autoSpaceDN/>
        <w:adjustRightInd/>
        <w:jc w:val="lowKashida"/>
        <w:textAlignment w:val="auto"/>
        <w:rPr>
          <w:color w:val="000000" w:themeColor="text1"/>
          <w:sz w:val="10"/>
          <w:szCs w:val="10"/>
        </w:rPr>
      </w:pPr>
    </w:p>
    <w:p w:rsidR="001B1975" w:rsidRDefault="001B1975" w:rsidP="00EB2756">
      <w:pPr>
        <w:overflowPunct/>
        <w:autoSpaceDE/>
        <w:autoSpaceDN/>
        <w:adjustRightInd/>
        <w:jc w:val="lowKashida"/>
        <w:textAlignment w:val="auto"/>
        <w:rPr>
          <w:color w:val="000000" w:themeColor="text1"/>
          <w:sz w:val="10"/>
          <w:szCs w:val="10"/>
        </w:rPr>
      </w:pPr>
    </w:p>
    <w:p w:rsidR="001B1975" w:rsidRDefault="001B1975" w:rsidP="00EB2756">
      <w:pPr>
        <w:overflowPunct/>
        <w:autoSpaceDE/>
        <w:autoSpaceDN/>
        <w:adjustRightInd/>
        <w:jc w:val="lowKashida"/>
        <w:textAlignment w:val="auto"/>
        <w:rPr>
          <w:color w:val="000000" w:themeColor="text1"/>
          <w:sz w:val="10"/>
          <w:szCs w:val="10"/>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N</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Newspapers: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Periodic publications intended for the general public and mainly designed to be a primary source of written information on current events connected with public affairs, international questions, politics..., etc.</w:t>
      </w:r>
    </w:p>
    <w:p w:rsidR="00EB2756" w:rsidRPr="0072286B" w:rsidRDefault="00EB2756" w:rsidP="00EB2756">
      <w:pPr>
        <w:ind w:right="127" w:firstLine="13"/>
        <w:jc w:val="lowKashida"/>
        <w:rPr>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Non-Financial Corporation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 of corporations whose principal activity is the production of market goods or non-financial services.</w:t>
      </w:r>
    </w:p>
    <w:p w:rsidR="00EB2756" w:rsidRPr="0072286B" w:rsidRDefault="00EB2756" w:rsidP="00EB2756">
      <w:pPr>
        <w:ind w:right="127" w:firstLine="13"/>
        <w:jc w:val="lowKashida"/>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Non-Profit Institutions Serving Households Sector: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Consist of non-market NPIs that are not controlled by government.</w:t>
      </w:r>
    </w:p>
    <w:p w:rsidR="00490D55" w:rsidRPr="0072286B" w:rsidRDefault="00490D55"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Number of Guest Nights: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Number of beds booked for hotel guests.  Such beds are considered as occupied whether they were actually used or not.  It is measured by guest night unit.</w:t>
      </w:r>
    </w:p>
    <w:p w:rsidR="00490D55" w:rsidRPr="0072286B" w:rsidRDefault="00490D55" w:rsidP="00EB2756">
      <w:pPr>
        <w:ind w:right="127" w:firstLine="13"/>
        <w:jc w:val="lowKashida"/>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Hotel Beds:</w:t>
      </w:r>
    </w:p>
    <w:p w:rsidR="00EB2756" w:rsidRPr="0072286B" w:rsidRDefault="00EB2756" w:rsidP="00EB2756">
      <w:pPr>
        <w:ind w:right="127" w:firstLine="13"/>
        <w:jc w:val="lowKashida"/>
        <w:rPr>
          <w:color w:val="000000" w:themeColor="text1"/>
        </w:rPr>
      </w:pPr>
      <w:r w:rsidRPr="0072286B">
        <w:rPr>
          <w:color w:val="000000" w:themeColor="text1"/>
        </w:rPr>
        <w:t>Is the single beds in the hotel and prepared for use by guests with the exception of the beds, which added to the hotel upon request. A double bed is counted as two beds inside the hotel room.</w:t>
      </w:r>
    </w:p>
    <w:p w:rsidR="00EB2756" w:rsidRPr="00047F25" w:rsidRDefault="00EB2756"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w w:val="105"/>
          <w:sz w:val="56"/>
          <w:szCs w:val="56"/>
        </w:rPr>
      </w:pPr>
      <w:r w:rsidRPr="00047F25">
        <w:rPr>
          <w:b/>
          <w:bCs/>
          <w:color w:val="000000" w:themeColor="text1"/>
          <w:w w:val="105"/>
          <w:sz w:val="56"/>
          <w:szCs w:val="56"/>
        </w:rPr>
        <w:t>O</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w w:val="105"/>
        </w:rPr>
        <w:t>Occupation</w:t>
      </w:r>
      <w:r w:rsidRPr="0072286B">
        <w:rPr>
          <w:b/>
          <w:bCs/>
          <w:color w:val="000000" w:themeColor="text1"/>
        </w:rPr>
        <w:t>:</w:t>
      </w:r>
    </w:p>
    <w:p w:rsidR="00EB2756" w:rsidRPr="0072286B" w:rsidRDefault="00EB2756" w:rsidP="00EB2756">
      <w:pPr>
        <w:jc w:val="both"/>
        <w:rPr>
          <w:color w:val="000000" w:themeColor="text1"/>
        </w:rPr>
      </w:pPr>
      <w:r w:rsidRPr="0072286B">
        <w:rPr>
          <w:color w:val="000000" w:themeColor="text1"/>
        </w:rPr>
        <w:t xml:space="preserve">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 </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Gross Operating surplus: (indicator)    </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Value added minus (compensation of employees plus net taxes on production minus subsidies and custom fees plus depreciation).</w:t>
      </w:r>
    </w:p>
    <w:p w:rsidR="00EB2756" w:rsidRDefault="00EB2756" w:rsidP="00EB2756">
      <w:pPr>
        <w:overflowPunct/>
        <w:autoSpaceDE/>
        <w:autoSpaceDN/>
        <w:adjustRightInd/>
        <w:jc w:val="lowKashida"/>
        <w:textAlignment w:val="auto"/>
        <w:rPr>
          <w:color w:val="000000" w:themeColor="text1"/>
        </w:rPr>
      </w:pP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Output (Production):</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621E56" w:rsidRPr="0072286B" w:rsidRDefault="00621E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means that production = value of production from main activity + value of production of secondary activities.</w:t>
      </w:r>
      <w:r w:rsidRPr="0072286B">
        <w:rPr>
          <w:color w:val="000000" w:themeColor="text1"/>
        </w:rPr>
        <w:br/>
      </w:r>
    </w:p>
    <w:p w:rsidR="0072286B" w:rsidRPr="0002262A" w:rsidRDefault="0072286B" w:rsidP="00621E56">
      <w:pPr>
        <w:jc w:val="lowKashida"/>
        <w:rPr>
          <w:rStyle w:val="hp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Self-employed: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operates his or her own economic enterprise or engages independently in a profession or trade, and hires no employees.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Olive Press:</w:t>
      </w:r>
    </w:p>
    <w:p w:rsidR="00EB2756" w:rsidRPr="0072286B" w:rsidRDefault="00EB2756" w:rsidP="00EB2756">
      <w:pPr>
        <w:ind w:right="127" w:firstLine="13"/>
        <w:jc w:val="lowKashida"/>
        <w:rPr>
          <w:color w:val="000000" w:themeColor="text1"/>
        </w:rPr>
      </w:pPr>
      <w:r w:rsidRPr="0072286B">
        <w:rPr>
          <w:color w:val="000000" w:themeColor="text1"/>
        </w:rPr>
        <w:t>An enterprise or part of an enterprise in which one group of goods and services is produced (olive oil, with the possibility of having secondary activities).</w:t>
      </w:r>
    </w:p>
    <w:p w:rsidR="008C51A2" w:rsidRPr="0072286B" w:rsidRDefault="008C51A2" w:rsidP="00EB2756">
      <w:pPr>
        <w:ind w:right="127" w:firstLine="13"/>
        <w:jc w:val="lowKashida"/>
        <w:rPr>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 xml:space="preserve">Outbound Tourism: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It is a tourist trip, which is the main destination outside the country visiting the establishment.</w:t>
      </w:r>
    </w:p>
    <w:p w:rsidR="00EB2756" w:rsidRPr="00047F25" w:rsidRDefault="00EB2756"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P</w:t>
      </w:r>
    </w:p>
    <w:p w:rsidR="005F384D" w:rsidRDefault="005F384D"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 xml:space="preserve">Persons </w:t>
      </w:r>
      <w:proofErr w:type="gramStart"/>
      <w:r w:rsidRPr="0072286B">
        <w:rPr>
          <w:b/>
          <w:bCs/>
          <w:color w:val="000000" w:themeColor="text1"/>
        </w:rPr>
        <w:t>Outside</w:t>
      </w:r>
      <w:proofErr w:type="gramEnd"/>
      <w:r w:rsidRPr="0072286B">
        <w:rPr>
          <w:b/>
          <w:bCs/>
          <w:color w:val="000000" w:themeColor="text1"/>
        </w:rPr>
        <w:t xml:space="preserve"> Labor Force:</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population not economically active comprises all persons 15 years and over, who were neither employed nor unemployed accordingly to the definitions mentioned above.</w:t>
      </w:r>
    </w:p>
    <w:p w:rsidR="000C14EB" w:rsidRDefault="000C14EB" w:rsidP="00EB2756">
      <w:pPr>
        <w:overflowPunct/>
        <w:autoSpaceDE/>
        <w:autoSpaceDN/>
        <w:adjustRightInd/>
        <w:jc w:val="lowKashida"/>
        <w:textAlignment w:val="auto"/>
        <w:rPr>
          <w:color w:val="000000" w:themeColor="text1"/>
        </w:rPr>
      </w:pPr>
    </w:p>
    <w:p w:rsidR="000C14EB" w:rsidRDefault="000C14EB" w:rsidP="00EB2756">
      <w:pPr>
        <w:overflowPunct/>
        <w:autoSpaceDE/>
        <w:autoSpaceDN/>
        <w:adjustRightInd/>
        <w:jc w:val="lowKashida"/>
        <w:textAlignment w:val="auto"/>
        <w:rPr>
          <w:color w:val="000000" w:themeColor="text1"/>
        </w:rPr>
      </w:pPr>
    </w:p>
    <w:p w:rsidR="000C14EB" w:rsidRDefault="000C14EB" w:rsidP="00EB2756">
      <w:pPr>
        <w:overflowPunct/>
        <w:autoSpaceDE/>
        <w:autoSpaceDN/>
        <w:adjustRightInd/>
        <w:jc w:val="lowKashida"/>
        <w:textAlignment w:val="auto"/>
        <w:rPr>
          <w:color w:val="000000" w:themeColor="text1"/>
        </w:rPr>
      </w:pPr>
    </w:p>
    <w:p w:rsidR="000C14EB" w:rsidRDefault="000C14E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Plant Holding:</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The presence of cultivated or arable land area for any agricultural crops controlled by the holder, and must not be less than one </w:t>
      </w:r>
      <w:proofErr w:type="spellStart"/>
      <w:r w:rsidR="0072286B" w:rsidRPr="0072286B">
        <w:rPr>
          <w:color w:val="000000" w:themeColor="text1"/>
        </w:rPr>
        <w:t>dunum</w:t>
      </w:r>
      <w:proofErr w:type="spellEnd"/>
      <w:r w:rsidR="0072286B" w:rsidRPr="0072286B">
        <w:rPr>
          <w:color w:val="000000" w:themeColor="text1"/>
        </w:rPr>
        <w:t xml:space="preserve"> for</w:t>
      </w:r>
      <w:r w:rsidRPr="0072286B">
        <w:rPr>
          <w:color w:val="000000" w:themeColor="text1"/>
        </w:rPr>
        <w:t xml:space="preserve"> open cultivated </w:t>
      </w:r>
      <w:r w:rsidR="0072286B" w:rsidRPr="0072286B">
        <w:rPr>
          <w:color w:val="000000" w:themeColor="text1"/>
        </w:rPr>
        <w:t>area and</w:t>
      </w:r>
      <w:r w:rsidRPr="0072286B">
        <w:rPr>
          <w:color w:val="000000" w:themeColor="text1"/>
        </w:rPr>
        <w:t xml:space="preserve"> </w:t>
      </w:r>
      <w:r w:rsidR="0072286B" w:rsidRPr="0072286B">
        <w:rPr>
          <w:color w:val="000000" w:themeColor="text1"/>
        </w:rPr>
        <w:t>(0.5</w:t>
      </w:r>
      <w:r w:rsidRPr="0072286B">
        <w:rPr>
          <w:color w:val="000000" w:themeColor="text1"/>
        </w:rPr>
        <w:t xml:space="preserve">) </w:t>
      </w:r>
      <w:proofErr w:type="spellStart"/>
      <w:r w:rsidRPr="0072286B">
        <w:rPr>
          <w:color w:val="000000" w:themeColor="text1"/>
        </w:rPr>
        <w:t>dunum</w:t>
      </w:r>
      <w:proofErr w:type="spellEnd"/>
      <w:r w:rsidRPr="0072286B">
        <w:rPr>
          <w:color w:val="000000" w:themeColor="text1"/>
        </w:rPr>
        <w:t xml:space="preserve"> for protect cultivated area.</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Population Register: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mechanism for the continuous recording of selected information pertaining to each member of the resident population of a country or area, making it possible to determine up-to-date information about the size and characteristics of the population at selected points in time.</w:t>
      </w:r>
      <w:r w:rsidRPr="0072286B">
        <w:rPr>
          <w:b/>
          <w:bCs/>
          <w:color w:val="000000" w:themeColor="text1"/>
        </w:rPr>
        <w:t xml:space="preserve"> </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Price Index:</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It is </w:t>
      </w:r>
      <w:r w:rsidR="002E74BD" w:rsidRPr="0072286B">
        <w:rPr>
          <w:color w:val="000000" w:themeColor="text1"/>
        </w:rPr>
        <w:t xml:space="preserve">a </w:t>
      </w:r>
      <w:r w:rsidRPr="0072286B">
        <w:rPr>
          <w:color w:val="000000" w:themeColor="text1"/>
        </w:rPr>
        <w:t>statistical tool used for measuring changes in prices of purchased goods and services during different temporal intervals.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Private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licensed local or foreign non-governmental educational institution.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Private sector:</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This sector comprises all resident institutional units which do not belong to the government sector.</w:t>
      </w:r>
    </w:p>
    <w:p w:rsidR="00EB2756" w:rsidRPr="0072286B" w:rsidRDefault="00EB2756"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Producer Price:</w:t>
      </w:r>
    </w:p>
    <w:p w:rsidR="00EB2756" w:rsidRPr="0072286B" w:rsidRDefault="008D01EB" w:rsidP="00EB2756">
      <w:pPr>
        <w:overflowPunct/>
        <w:autoSpaceDE/>
        <w:autoSpaceDN/>
        <w:adjustRightInd/>
        <w:jc w:val="lowKashida"/>
        <w:textAlignment w:val="auto"/>
        <w:rPr>
          <w:color w:val="000000" w:themeColor="text1"/>
        </w:rPr>
      </w:pPr>
      <w:r w:rsidRPr="0072286B">
        <w:rPr>
          <w:color w:val="000000" w:themeColor="text1"/>
        </w:rPr>
        <w:t>I</w:t>
      </w:r>
      <w:r w:rsidR="00EB2756" w:rsidRPr="0072286B">
        <w:rPr>
          <w:color w:val="000000" w:themeColor="text1"/>
        </w:rPr>
        <w:t xml:space="preserve">s the amount receivable by the producer from the purchaser for a unit of a good or service produced as output minus any VAT, or similar deductible tax, invoiced to the </w:t>
      </w:r>
      <w:proofErr w:type="gramStart"/>
      <w:r w:rsidR="00EB2756" w:rsidRPr="0072286B">
        <w:rPr>
          <w:color w:val="000000" w:themeColor="text1"/>
        </w:rPr>
        <w:t>purchaser.</w:t>
      </w:r>
      <w:proofErr w:type="gramEnd"/>
      <w:r w:rsidR="00EB2756" w:rsidRPr="0072286B">
        <w:rPr>
          <w:color w:val="000000" w:themeColor="text1"/>
        </w:rPr>
        <w:t xml:space="preserve">  The producer prices exclude any transport charges invoiced separately by the producer.</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Pumped Water: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quantity of water that pumped from groundwater wells.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Portfolio Investment:</w:t>
      </w:r>
    </w:p>
    <w:p w:rsidR="00EB2756" w:rsidRPr="0072286B" w:rsidRDefault="00EB2756" w:rsidP="00EB2756">
      <w:pPr>
        <w:ind w:right="127" w:firstLine="13"/>
        <w:jc w:val="lowKashida"/>
        <w:rPr>
          <w:color w:val="000000" w:themeColor="text1"/>
        </w:rPr>
      </w:pPr>
      <w:r w:rsidRPr="0072286B">
        <w:rPr>
          <w:color w:val="000000" w:themeColor="text1"/>
        </w:rPr>
        <w:t>It is a set of investments made by financial institutions, insurance companies and divided into two types: financial investments (stocks, bonds, Treasury Bills and other securities), and investments in real assets (real estate, land, precious metals, etc.).</w:t>
      </w:r>
    </w:p>
    <w:p w:rsidR="00EB2756" w:rsidRPr="00047F25" w:rsidRDefault="00EB2756"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R</w:t>
      </w:r>
    </w:p>
    <w:p w:rsidR="00EB2756" w:rsidRPr="00047F25"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Re-Export:</w:t>
      </w:r>
    </w:p>
    <w:p w:rsidR="00EB2756" w:rsidRPr="0072286B" w:rsidRDefault="00EB2756" w:rsidP="00EB2756">
      <w:pPr>
        <w:pStyle w:val="BodyText"/>
        <w:rPr>
          <w:rFonts w:cs="Times New Roman"/>
          <w:color w:val="000000" w:themeColor="text1"/>
        </w:rPr>
      </w:pPr>
      <w:r w:rsidRPr="0072286B">
        <w:rPr>
          <w:rFonts w:cs="Times New Roman"/>
          <w:color w:val="000000" w:themeColor="text1"/>
        </w:rPr>
        <w:t>It refers to whole commodities exported outside the country in the same state as they were imported.</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Refugee Status: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This status relates to the Palestinians who were forced to leave their land in Palestine occupied by Israel in 1948. It applies to their male sons and grandchildren.</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 xml:space="preserve">Non-Registered </w:t>
      </w:r>
      <w:r w:rsidR="00490D55" w:rsidRPr="0072286B">
        <w:rPr>
          <w:rFonts w:ascii="Times New Roman" w:eastAsia="Times New Roman" w:hAnsi="Times New Roman" w:cs="Times New Roman"/>
          <w:color w:val="000000" w:themeColor="text1"/>
          <w:sz w:val="20"/>
          <w:szCs w:val="20"/>
        </w:rPr>
        <w:t>Refugees: It</w:t>
      </w:r>
      <w:r w:rsidRPr="0072286B">
        <w:rPr>
          <w:rFonts w:ascii="Times New Roman" w:eastAsia="Times New Roman" w:hAnsi="Times New Roman" w:cs="Times New Roman"/>
          <w:color w:val="000000" w:themeColor="text1"/>
          <w:sz w:val="20"/>
          <w:szCs w:val="20"/>
        </w:rPr>
        <w:t xml:space="preserve"> applies to unregistered refugees who do not hold refugee registration cards issued by UNRWA.</w:t>
      </w: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Registered Refugees: It applies to registered refugees holding refugee registration cards issued by UNRWA.</w:t>
      </w:r>
    </w:p>
    <w:p w:rsidR="00EB2756" w:rsidRPr="0072286B" w:rsidRDefault="00EB2756" w:rsidP="00EB2756">
      <w:pPr>
        <w:pStyle w:val="ListParagraph"/>
        <w:numPr>
          <w:ilvl w:val="0"/>
          <w:numId w:val="26"/>
        </w:numPr>
        <w:bidi w:val="0"/>
        <w:ind w:right="187"/>
        <w:jc w:val="lowKashida"/>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Non-Refugee: It applies to any Palestinian not categorized under any of the two aforementioned statuses.</w:t>
      </w:r>
    </w:p>
    <w:p w:rsidR="00794731" w:rsidRPr="001527EE" w:rsidRDefault="00794731" w:rsidP="00794731">
      <w:pPr>
        <w:overflowPunct/>
        <w:autoSpaceDE/>
        <w:autoSpaceDN/>
        <w:adjustRightInd/>
        <w:jc w:val="lowKashida"/>
        <w:textAlignment w:val="auto"/>
        <w:rPr>
          <w:b/>
          <w:bCs/>
        </w:rPr>
      </w:pPr>
      <w:r w:rsidRPr="001527EE">
        <w:rPr>
          <w:b/>
          <w:bCs/>
        </w:rPr>
        <w:t>Relative Weights:</w:t>
      </w:r>
    </w:p>
    <w:p w:rsidR="00794731" w:rsidRPr="001527EE" w:rsidRDefault="00794731" w:rsidP="00794731">
      <w:pPr>
        <w:overflowPunct/>
        <w:autoSpaceDE/>
        <w:autoSpaceDN/>
        <w:adjustRightInd/>
        <w:jc w:val="lowKashida"/>
        <w:textAlignment w:val="auto"/>
      </w:pPr>
      <w:r w:rsidRPr="001527EE">
        <w:t>The percent which reflects the relative significance of the commodities and services within the consumer basket or any component of the index which used in the mathematical calculation for the index.</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Repeater Student: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student who fails one or more subjects and therefore is not promoted to the following grade.</w:t>
      </w:r>
    </w:p>
    <w:p w:rsidR="00EB2756" w:rsidRPr="0072286B" w:rsidRDefault="00EB2756" w:rsidP="00EB2756">
      <w:pPr>
        <w:overflowPunct/>
        <w:autoSpaceDE/>
        <w:autoSpaceDN/>
        <w:adjustRightInd/>
        <w:jc w:val="lowKashida"/>
        <w:textAlignment w:val="auto"/>
        <w:rPr>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1527EE" w:rsidRDefault="001527EE"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lastRenderedPageBreak/>
        <w:t>Research and Experimental Development (R&amp;D):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Comprise creative work undertaken on a systematic basis in order to increase the stock of knowledge, including knowledge of humanity, culture and society, and the use of this stock of knowledge to devise new applications. The term R&amp;D covers three activities: basic research, applied research and experimental development and studies.</w:t>
      </w:r>
    </w:p>
    <w:p w:rsidR="0072286B" w:rsidRPr="0072286B" w:rsidRDefault="0072286B"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Reserve Assets: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Are assets that must be controllable by </w:t>
      </w:r>
      <w:r w:rsidR="00490D55" w:rsidRPr="0072286B">
        <w:rPr>
          <w:color w:val="000000" w:themeColor="text1"/>
        </w:rPr>
        <w:t>the Monetary</w:t>
      </w:r>
      <w:r w:rsidRPr="0072286B">
        <w:rPr>
          <w:color w:val="000000" w:themeColor="text1"/>
        </w:rPr>
        <w:t xml:space="preserve"> Authority, they must be accessible to the Monetary Authority at relatively short notice for balance of payments purposes, and they must be denominated in a convertible currency.</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lang w:val="en-GB"/>
        </w:rPr>
        <w:t>Residence</w:t>
      </w:r>
      <w:r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lang w:val="en-GB"/>
        </w:rPr>
        <w:t>Defined in economic terms, the main criterion to determine residence of an entity is centre of economic interest.  Persons are considered residents of the country where they live for at least one year, excluding students (for illness and soldiers).</w:t>
      </w:r>
    </w:p>
    <w:p w:rsidR="00EB2756" w:rsidRPr="0072286B" w:rsidRDefault="00EB2756" w:rsidP="00EB2756">
      <w:pPr>
        <w:overflowPunct/>
        <w:autoSpaceDE/>
        <w:autoSpaceDN/>
        <w:adjustRightInd/>
        <w:jc w:val="lowKashida"/>
        <w:textAlignment w:val="auto"/>
        <w:rPr>
          <w:color w:val="000000" w:themeColor="text1"/>
        </w:rPr>
      </w:pPr>
    </w:p>
    <w:p w:rsidR="000C14EB" w:rsidRDefault="000C14EB" w:rsidP="00EB2756">
      <w:pPr>
        <w:ind w:right="127" w:firstLine="13"/>
        <w:jc w:val="lowKashida"/>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Room:</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The housing unit or part of the housing unit surrounded with walls and has a ceiling, provided that its area is not less than 4m</w:t>
      </w:r>
      <w:r w:rsidRPr="0072286B">
        <w:rPr>
          <w:color w:val="000000" w:themeColor="text1"/>
          <w:vertAlign w:val="superscript"/>
        </w:rPr>
        <w:t>2</w:t>
      </w:r>
      <w:r w:rsidRPr="0072286B">
        <w:rPr>
          <w:color w:val="000000" w:themeColor="text1"/>
        </w:rPr>
        <w:t>. If the area of the glassy balcony equals or surpasses more than 4m</w:t>
      </w:r>
      <w:r w:rsidRPr="0072286B">
        <w:rPr>
          <w:color w:val="000000" w:themeColor="text1"/>
          <w:vertAlign w:val="superscript"/>
        </w:rPr>
        <w:t>2</w:t>
      </w:r>
      <w:r w:rsidRPr="0072286B">
        <w:rPr>
          <w:color w:val="000000" w:themeColor="text1"/>
        </w:rPr>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490D55">
      <w:pPr>
        <w:overflowPunct/>
        <w:autoSpaceDE/>
        <w:autoSpaceDN/>
        <w:adjustRightInd/>
        <w:jc w:val="lowKashida"/>
        <w:textAlignment w:val="auto"/>
        <w:rPr>
          <w:b/>
          <w:bCs/>
          <w:color w:val="000000" w:themeColor="text1"/>
        </w:rPr>
      </w:pPr>
      <w:r w:rsidRPr="0072286B">
        <w:rPr>
          <w:b/>
          <w:bCs/>
          <w:color w:val="000000" w:themeColor="text1"/>
        </w:rPr>
        <w:t>Room Occupancy</w:t>
      </w:r>
      <w:r w:rsidR="00490D55" w:rsidRPr="0072286B">
        <w:rPr>
          <w:b/>
          <w:bCs/>
          <w:color w:val="000000" w:themeColor="text1"/>
        </w:rPr>
        <w:t xml:space="preserve"> </w:t>
      </w:r>
      <w:r w:rsidRPr="0072286B">
        <w:rPr>
          <w:b/>
          <w:bCs/>
          <w:color w:val="000000" w:themeColor="text1"/>
        </w:rPr>
        <w:t>(indicator):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Number of booked and paid rooms.  Such rooms are considered occupied whether they were actually used or not.</w:t>
      </w: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S</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Any educational institution excluding kindergartens, regardless of students’ number and grade structure.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Secondary School:</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Includes schools with secondary stage, or basic and secondary stage.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Seeing disability/</w:t>
      </w:r>
      <w:r w:rsidR="00490D55" w:rsidRPr="0072286B">
        <w:rPr>
          <w:b/>
          <w:bCs/>
          <w:color w:val="000000" w:themeColor="text1"/>
        </w:rPr>
        <w:t>difficulty:</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EB2756" w:rsidRPr="0072286B" w:rsidRDefault="00EB2756" w:rsidP="00EB2756">
      <w:pPr>
        <w:overflowPunct/>
        <w:autoSpaceDE/>
        <w:autoSpaceDN/>
        <w:adjustRightInd/>
        <w:jc w:val="lowKashida"/>
        <w:textAlignment w:val="auto"/>
        <w:rPr>
          <w:color w:val="000000" w:themeColor="text1"/>
        </w:rPr>
      </w:pPr>
    </w:p>
    <w:p w:rsidR="001527EE" w:rsidRDefault="001527EE" w:rsidP="00EB2756">
      <w:pPr>
        <w:ind w:right="127" w:firstLine="13"/>
        <w:jc w:val="lowKashida"/>
        <w:rPr>
          <w:b/>
          <w:bCs/>
          <w:color w:val="000000" w:themeColor="text1"/>
        </w:rPr>
      </w:pPr>
    </w:p>
    <w:p w:rsidR="001527EE" w:rsidRDefault="001527EE" w:rsidP="00EB2756">
      <w:pPr>
        <w:ind w:right="127" w:firstLine="13"/>
        <w:jc w:val="lowKashida"/>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lastRenderedPageBreak/>
        <w:t>Seriously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was hospitalized as a result of the accident for a period of 24 hours or more.</w:t>
      </w:r>
    </w:p>
    <w:p w:rsidR="00EB2756" w:rsidRPr="0072286B" w:rsidRDefault="00EB2756" w:rsidP="00EB2756">
      <w:pPr>
        <w:overflowPunct/>
        <w:autoSpaceDE/>
        <w:autoSpaceDN/>
        <w:adjustRightInd/>
        <w:jc w:val="lowKashida"/>
        <w:textAlignment w:val="auto"/>
        <w:rPr>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Slightly Injured:</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was injured as a result of a road traffic accident and was not hospitalized, or was hospitalized for a short period (up to 24 hours).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Springs:</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It is water that discharged from the ground at an intersection point between the topographic surface and the ground water table; it could be permanent or seasonal.</w:t>
      </w:r>
    </w:p>
    <w:p w:rsidR="00EB2756" w:rsidRPr="0072286B" w:rsidRDefault="00EB2756" w:rsidP="00EB2756">
      <w:pPr>
        <w:overflowPunct/>
        <w:autoSpaceDE/>
        <w:autoSpaceDN/>
        <w:adjustRightInd/>
        <w:jc w:val="lowKashida"/>
        <w:textAlignment w:val="auto"/>
        <w:rPr>
          <w:b/>
          <w:bCs/>
          <w:color w:val="000000" w:themeColor="text1"/>
        </w:rPr>
      </w:pPr>
    </w:p>
    <w:p w:rsidR="000C14EB" w:rsidRDefault="000C14EB"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Supplied Water:</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It is the quantity of water which has been distributed from its different resources after collection and treatment for consumers (industrial and commercial establishment, irrigation utilities and public institutions).</w:t>
      </w:r>
    </w:p>
    <w:p w:rsidR="007D7F45" w:rsidRDefault="007D7F45" w:rsidP="00EB2756">
      <w:pPr>
        <w:overflowPunct/>
        <w:autoSpaceDE/>
        <w:autoSpaceDN/>
        <w:adjustRightInd/>
        <w:jc w:val="lowKashida"/>
        <w:textAlignment w:val="auto"/>
        <w:rPr>
          <w:color w:val="000000" w:themeColor="text1"/>
        </w:rPr>
      </w:pPr>
    </w:p>
    <w:p w:rsidR="007D7F45" w:rsidRDefault="007D7F45" w:rsidP="007D7F45">
      <w:pPr>
        <w:ind w:right="127" w:firstLine="13"/>
        <w:rPr>
          <w:b/>
          <w:bCs/>
          <w:color w:val="000000" w:themeColor="text1"/>
        </w:rPr>
      </w:pPr>
      <w:r w:rsidRPr="007D7F45">
        <w:rPr>
          <w:b/>
          <w:bCs/>
          <w:color w:val="000000" w:themeColor="text1"/>
        </w:rPr>
        <w:t>Stunting</w:t>
      </w:r>
      <w:r>
        <w:rPr>
          <w:b/>
          <w:bCs/>
          <w:color w:val="000000" w:themeColor="text1"/>
        </w:rPr>
        <w:t>:</w:t>
      </w:r>
    </w:p>
    <w:p w:rsidR="007D7F45" w:rsidRPr="007D7F45" w:rsidRDefault="007D7F45" w:rsidP="007D7F45">
      <w:pPr>
        <w:ind w:right="127" w:firstLine="13"/>
        <w:rPr>
          <w:color w:val="000000" w:themeColor="text1"/>
        </w:rPr>
      </w:pPr>
      <w:r w:rsidRPr="007D7F45">
        <w:rPr>
          <w:color w:val="000000" w:themeColor="text1"/>
        </w:rPr>
        <w:t>Low height for age.</w:t>
      </w:r>
    </w:p>
    <w:p w:rsidR="007D7F45" w:rsidRDefault="007D7F45"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T</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Taxes on Production:</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Those are taxes that are compulsory cash or in kind payments payable by producers to the general government. </w:t>
      </w:r>
      <w:proofErr w:type="gramStart"/>
      <w:r w:rsidRPr="0072286B">
        <w:rPr>
          <w:color w:val="000000" w:themeColor="text1"/>
        </w:rPr>
        <w:t>it</w:t>
      </w:r>
      <w:proofErr w:type="gramEnd"/>
      <w:r w:rsidRPr="0072286B">
        <w:rPr>
          <w:color w:val="000000" w:themeColor="text1"/>
        </w:rPr>
        <w:t xml:space="preserve"> </w:t>
      </w:r>
      <w:r w:rsidR="0072286B" w:rsidRPr="0072286B">
        <w:rPr>
          <w:color w:val="000000" w:themeColor="text1"/>
        </w:rPr>
        <w:t>consists</w:t>
      </w:r>
      <w:r w:rsidRPr="0072286B">
        <w:rPr>
          <w:color w:val="000000" w:themeColor="text1"/>
        </w:rPr>
        <w:t xml:space="preserve"> of taxes on products payable on goods and services at production, sale, or exchange and other taxes payable on production by resident producers as a result of carrying out the production process.</w:t>
      </w:r>
    </w:p>
    <w:p w:rsidR="00490D55" w:rsidRPr="0072286B" w:rsidRDefault="00490D55"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Tenure of Housing Unit: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Tenure status indicates whether the household occupies the housing unit as owner, rented, or other (include without payment, and for work).</w:t>
      </w:r>
    </w:p>
    <w:p w:rsidR="00EB2756" w:rsidRPr="0072286B" w:rsidRDefault="00EB2756" w:rsidP="00EB2756">
      <w:pPr>
        <w:ind w:right="127" w:firstLine="13"/>
        <w:rPr>
          <w:b/>
          <w:bCs/>
          <w:color w:val="000000" w:themeColor="text1"/>
        </w:rPr>
      </w:pP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Owned Housing: This category applies when the household or one of the household members (usually live therein) owns the Housing unit.</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 xml:space="preserve">Rented Housing: If the unit is rented. And the payment is paid on a monthly or annually base.  Rented unit may </w:t>
      </w:r>
      <w:r w:rsidR="0072286B" w:rsidRPr="0072286B">
        <w:rPr>
          <w:rFonts w:ascii="Times New Roman" w:eastAsia="Times New Roman" w:hAnsi="Times New Roman" w:cs="Times New Roman"/>
          <w:color w:val="000000" w:themeColor="text1"/>
          <w:sz w:val="20"/>
          <w:szCs w:val="20"/>
        </w:rPr>
        <w:t>be with</w:t>
      </w:r>
      <w:r w:rsidRPr="0072286B">
        <w:rPr>
          <w:rFonts w:ascii="Times New Roman" w:eastAsia="Times New Roman" w:hAnsi="Times New Roman" w:cs="Times New Roman"/>
          <w:color w:val="000000" w:themeColor="text1"/>
          <w:sz w:val="20"/>
          <w:szCs w:val="20"/>
        </w:rPr>
        <w:t xml:space="preserve"> furniture or rented unit without</w:t>
      </w:r>
      <w:r w:rsidRPr="0072286B">
        <w:rPr>
          <w:rFonts w:ascii="Times New Roman" w:hAnsi="Times New Roman" w:cs="Times New Roman"/>
          <w:color w:val="000000" w:themeColor="text1"/>
          <w:sz w:val="20"/>
          <w:szCs w:val="20"/>
        </w:rPr>
        <w:t xml:space="preserve"> </w:t>
      </w:r>
      <w:r w:rsidRPr="0072286B">
        <w:rPr>
          <w:rFonts w:ascii="Times New Roman" w:eastAsia="Times New Roman" w:hAnsi="Times New Roman" w:cs="Times New Roman"/>
          <w:color w:val="000000" w:themeColor="text1"/>
          <w:sz w:val="20"/>
          <w:szCs w:val="20"/>
        </w:rPr>
        <w:t>furniture.</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For Work Housing: If the housing unit is offered to the household as a result of working relation with one member of the family or more.</w:t>
      </w:r>
    </w:p>
    <w:p w:rsidR="00EB2756" w:rsidRPr="0072286B" w:rsidRDefault="00EB2756" w:rsidP="00EB2756">
      <w:pPr>
        <w:pStyle w:val="ListParagraph"/>
        <w:numPr>
          <w:ilvl w:val="0"/>
          <w:numId w:val="28"/>
        </w:numPr>
        <w:bidi w:val="0"/>
        <w:ind w:right="127"/>
        <w:rPr>
          <w:rFonts w:ascii="Times New Roman" w:eastAsia="Times New Roman" w:hAnsi="Times New Roman" w:cs="Times New Roman"/>
          <w:color w:val="000000" w:themeColor="text1"/>
          <w:sz w:val="20"/>
          <w:szCs w:val="20"/>
        </w:rPr>
      </w:pPr>
      <w:r w:rsidRPr="0072286B">
        <w:rPr>
          <w:rFonts w:ascii="Times New Roman" w:eastAsia="Times New Roman" w:hAnsi="Times New Roman" w:cs="Times New Roman"/>
          <w:color w:val="000000" w:themeColor="text1"/>
          <w:sz w:val="20"/>
          <w:szCs w:val="20"/>
        </w:rPr>
        <w:t>Without Payment housing: If the housing unit is used without any payments.</w:t>
      </w:r>
    </w:p>
    <w:p w:rsidR="00DF490D" w:rsidRDefault="00DF490D"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bookmarkStart w:id="0" w:name="_GoBack"/>
      <w:bookmarkEnd w:id="0"/>
      <w:r w:rsidRPr="0072286B">
        <w:rPr>
          <w:b/>
          <w:bCs/>
          <w:color w:val="000000" w:themeColor="text1"/>
        </w:rPr>
        <w:lastRenderedPageBreak/>
        <w:t>Theft: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The removal of property without the property owner’s consent. Theft excludes burglary and house breaking; it includes the theft of motor vehicles, shoplifting and other minor offenses, e.g., pilfering and petty theft may or may not be considered as thefts.</w:t>
      </w:r>
    </w:p>
    <w:p w:rsidR="00EB2756" w:rsidRPr="0072286B" w:rsidRDefault="00EB2756" w:rsidP="00EB2756">
      <w:pPr>
        <w:overflowPunct/>
        <w:autoSpaceDE/>
        <w:autoSpaceDN/>
        <w:adjustRightInd/>
        <w:jc w:val="lowKashida"/>
        <w:textAlignment w:val="auto"/>
        <w:rPr>
          <w:b/>
          <w:bCs/>
          <w:color w:val="000000" w:themeColor="text1"/>
        </w:rPr>
      </w:pPr>
    </w:p>
    <w:p w:rsidR="008C51A2" w:rsidRPr="0072286B" w:rsidRDefault="008C51A2" w:rsidP="00EB2756">
      <w:pPr>
        <w:overflowPunct/>
        <w:autoSpaceDE/>
        <w:autoSpaceDN/>
        <w:adjustRightInd/>
        <w:jc w:val="lowKashida"/>
        <w:textAlignment w:val="auto"/>
        <w:rPr>
          <w:color w:val="000000" w:themeColor="text1"/>
        </w:rPr>
      </w:pPr>
    </w:p>
    <w:p w:rsidR="008C51A2" w:rsidRPr="0072286B" w:rsidRDefault="008C51A2" w:rsidP="008C51A2">
      <w:pPr>
        <w:jc w:val="both"/>
        <w:rPr>
          <w:rFonts w:asciiTheme="majorBidi" w:hAnsiTheme="majorBidi" w:cstheme="majorBidi"/>
          <w:b/>
          <w:bCs/>
          <w:color w:val="000000" w:themeColor="text1"/>
        </w:rPr>
      </w:pPr>
      <w:r w:rsidRPr="0072286B">
        <w:rPr>
          <w:rFonts w:asciiTheme="majorBidi" w:hAnsiTheme="majorBidi" w:cstheme="majorBidi"/>
          <w:b/>
          <w:bCs/>
          <w:color w:val="000000" w:themeColor="text1"/>
        </w:rPr>
        <w:t>Tourism</w:t>
      </w:r>
      <w:r w:rsidR="00D4607A">
        <w:rPr>
          <w:rFonts w:asciiTheme="majorBidi" w:hAnsiTheme="majorBidi" w:cstheme="majorBidi"/>
          <w:b/>
          <w:bCs/>
          <w:color w:val="000000" w:themeColor="text1"/>
        </w:rPr>
        <w:t xml:space="preserve"> Trip</w:t>
      </w:r>
      <w:r w:rsidRPr="0072286B">
        <w:rPr>
          <w:rFonts w:asciiTheme="majorBidi" w:hAnsiTheme="majorBidi" w:cstheme="majorBidi"/>
          <w:b/>
          <w:bCs/>
          <w:color w:val="000000" w:themeColor="text1"/>
        </w:rPr>
        <w:t xml:space="preserve">: </w:t>
      </w:r>
    </w:p>
    <w:p w:rsidR="008C51A2" w:rsidRPr="0072286B" w:rsidRDefault="008C51A2" w:rsidP="008C51A2">
      <w:pPr>
        <w:jc w:val="both"/>
        <w:rPr>
          <w:rFonts w:asciiTheme="majorBidi" w:hAnsiTheme="majorBidi" w:cstheme="majorBidi"/>
          <w:color w:val="000000" w:themeColor="text1"/>
        </w:rPr>
      </w:pPr>
      <w:r w:rsidRPr="0072286B">
        <w:rPr>
          <w:rFonts w:asciiTheme="majorBidi" w:hAnsiTheme="majorBidi" w:cstheme="majorBidi"/>
          <w:color w:val="000000" w:themeColor="text1"/>
        </w:rPr>
        <w:t>Activity carried out by the traveler to the main destination outside the usual environment, for less than a year, for any main purpose (business, entertainment or personal for another purpose) except as used by a resident of a country or place that is visited by a person. Classified as a visiting tourist or visitor overnight.</w:t>
      </w:r>
    </w:p>
    <w:p w:rsidR="00EB2756" w:rsidRDefault="00EB2756" w:rsidP="00EB2756">
      <w:pPr>
        <w:overflowPunct/>
        <w:autoSpaceDE/>
        <w:autoSpaceDN/>
        <w:adjustRightInd/>
        <w:jc w:val="lowKashida"/>
        <w:textAlignment w:val="auto"/>
        <w:rPr>
          <w:color w:val="000000" w:themeColor="text1"/>
        </w:rPr>
      </w:pPr>
    </w:p>
    <w:p w:rsidR="00C029BA" w:rsidRDefault="00C029BA" w:rsidP="00EB2756">
      <w:pPr>
        <w:overflowPunct/>
        <w:autoSpaceDE/>
        <w:autoSpaceDN/>
        <w:adjustRightInd/>
        <w:jc w:val="lowKashida"/>
        <w:textAlignment w:val="auto"/>
        <w:rPr>
          <w:color w:val="000000" w:themeColor="text1"/>
        </w:rPr>
      </w:pPr>
    </w:p>
    <w:p w:rsidR="00C029BA" w:rsidRDefault="00C029BA" w:rsidP="00EB2756">
      <w:pPr>
        <w:overflowPunct/>
        <w:autoSpaceDE/>
        <w:autoSpaceDN/>
        <w:adjustRightInd/>
        <w:jc w:val="lowKashida"/>
        <w:textAlignment w:val="auto"/>
        <w:rPr>
          <w:color w:val="000000" w:themeColor="text1"/>
        </w:rPr>
      </w:pPr>
    </w:p>
    <w:p w:rsidR="00281D2F" w:rsidRPr="0072286B" w:rsidRDefault="00281D2F" w:rsidP="00281D2F">
      <w:pPr>
        <w:overflowPunct/>
        <w:autoSpaceDE/>
        <w:autoSpaceDN/>
        <w:adjustRightInd/>
        <w:jc w:val="lowKashida"/>
        <w:textAlignment w:val="auto"/>
        <w:rPr>
          <w:b/>
          <w:bCs/>
          <w:color w:val="000000" w:themeColor="text1"/>
        </w:rPr>
      </w:pPr>
      <w:r w:rsidRPr="0072286B">
        <w:rPr>
          <w:b/>
          <w:bCs/>
          <w:color w:val="000000" w:themeColor="text1"/>
        </w:rPr>
        <w:t>Type of Housing Unit:</w:t>
      </w:r>
    </w:p>
    <w:p w:rsidR="00281D2F" w:rsidRPr="0072286B" w:rsidRDefault="00281D2F" w:rsidP="00281D2F">
      <w:pPr>
        <w:overflowPunct/>
        <w:autoSpaceDE/>
        <w:autoSpaceDN/>
        <w:adjustRightInd/>
        <w:jc w:val="lowKashida"/>
        <w:textAlignment w:val="auto"/>
        <w:rPr>
          <w:color w:val="000000" w:themeColor="text1"/>
        </w:rPr>
      </w:pPr>
      <w:r w:rsidRPr="0072286B">
        <w:rPr>
          <w:color w:val="000000" w:themeColor="text1"/>
        </w:rPr>
        <w:t>Housing unit type may refer to (villa, house, apartment, independent room, marginal, tent or other).</w:t>
      </w:r>
    </w:p>
    <w:p w:rsidR="00C029BA" w:rsidRPr="00047F25" w:rsidRDefault="00C029BA"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U</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Underemployment:</w:t>
      </w:r>
    </w:p>
    <w:p w:rsidR="00EB2756" w:rsidRPr="0072286B" w:rsidRDefault="00EB2756" w:rsidP="00EB2756">
      <w:pPr>
        <w:jc w:val="lowKashida"/>
        <w:rPr>
          <w:color w:val="000000" w:themeColor="text1"/>
        </w:rPr>
      </w:pPr>
      <w:r w:rsidRPr="0072286B">
        <w:rPr>
          <w:color w:val="000000" w:themeColor="text1"/>
        </w:rPr>
        <w:t>Underemployment exists when a person’s employment is inadequate in relation to alternative employment, account being taken of his\her occupational skills. The underemployed persons are classified into two groups: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numPr>
          <w:ilvl w:val="0"/>
          <w:numId w:val="25"/>
        </w:numPr>
        <w:overflowPunct/>
        <w:autoSpaceDE/>
        <w:autoSpaceDN/>
        <w:adjustRightInd/>
        <w:ind w:left="0" w:right="0" w:firstLine="0"/>
        <w:jc w:val="lowKashida"/>
        <w:textAlignment w:val="auto"/>
        <w:rPr>
          <w:b/>
          <w:bCs/>
          <w:color w:val="000000" w:themeColor="text1"/>
        </w:rPr>
      </w:pPr>
      <w:r w:rsidRPr="0072286B">
        <w:rPr>
          <w:b/>
          <w:bCs/>
          <w:color w:val="000000" w:themeColor="text1"/>
        </w:rPr>
        <w:t>Visible Underemployment:</w:t>
      </w:r>
    </w:p>
    <w:p w:rsidR="00EB2756" w:rsidRPr="0072286B" w:rsidRDefault="00EB2756" w:rsidP="00EB2756">
      <w:pPr>
        <w:ind w:left="360"/>
        <w:jc w:val="lowKashida"/>
        <w:rPr>
          <w:color w:val="000000" w:themeColor="text1"/>
        </w:rPr>
      </w:pPr>
      <w:r w:rsidRPr="0072286B">
        <w:rPr>
          <w:color w:val="000000" w:themeColor="text1"/>
        </w:rPr>
        <w:t xml:space="preserve">Visible underemployment refers to insufficient volume of employment:  </w:t>
      </w:r>
    </w:p>
    <w:p w:rsidR="00EB2756" w:rsidRPr="0072286B" w:rsidRDefault="00EB2756" w:rsidP="00EB2756">
      <w:pPr>
        <w:ind w:left="360"/>
        <w:jc w:val="lowKashida"/>
        <w:rPr>
          <w:color w:val="000000" w:themeColor="text1"/>
        </w:rPr>
      </w:pPr>
      <w:proofErr w:type="gramStart"/>
      <w:r w:rsidRPr="0072286B">
        <w:rPr>
          <w:color w:val="000000" w:themeColor="text1"/>
        </w:rPr>
        <w:t>persons</w:t>
      </w:r>
      <w:proofErr w:type="gramEnd"/>
      <w:r w:rsidRPr="0072286B">
        <w:rPr>
          <w:color w:val="000000" w:themeColor="text1"/>
        </w:rPr>
        <w:t xml:space="preserve"> worked less than 35 hours during the </w:t>
      </w:r>
      <w:r w:rsidR="0072286B" w:rsidRPr="0072286B">
        <w:rPr>
          <w:color w:val="000000" w:themeColor="text1"/>
        </w:rPr>
        <w:t>reference week</w:t>
      </w:r>
      <w:r w:rsidRPr="0072286B">
        <w:rPr>
          <w:color w:val="000000" w:themeColor="text1"/>
        </w:rPr>
        <w:t xml:space="preserve"> or worked less than the normal hours of work in their occupation were considered as visibly underemployed.</w:t>
      </w:r>
    </w:p>
    <w:p w:rsidR="00EB2756" w:rsidRPr="0072286B" w:rsidRDefault="00EB2756" w:rsidP="00EB2756">
      <w:pPr>
        <w:pStyle w:val="BlockText"/>
        <w:spacing w:after="0"/>
        <w:ind w:left="0" w:right="0"/>
        <w:rPr>
          <w:color w:val="000000" w:themeColor="text1"/>
        </w:rPr>
      </w:pPr>
    </w:p>
    <w:p w:rsidR="00EB2756" w:rsidRPr="0072286B" w:rsidRDefault="00EB2756" w:rsidP="00EB2756">
      <w:pPr>
        <w:numPr>
          <w:ilvl w:val="0"/>
          <w:numId w:val="25"/>
        </w:numPr>
        <w:overflowPunct/>
        <w:autoSpaceDE/>
        <w:autoSpaceDN/>
        <w:adjustRightInd/>
        <w:ind w:left="0" w:right="0" w:firstLine="0"/>
        <w:jc w:val="lowKashida"/>
        <w:textAlignment w:val="auto"/>
        <w:rPr>
          <w:b/>
          <w:bCs/>
          <w:color w:val="000000" w:themeColor="text1"/>
        </w:rPr>
      </w:pPr>
      <w:r w:rsidRPr="0072286B">
        <w:rPr>
          <w:b/>
          <w:bCs/>
          <w:color w:val="000000" w:themeColor="text1"/>
        </w:rPr>
        <w:t>Invisible Underemployment:</w:t>
      </w:r>
    </w:p>
    <w:p w:rsidR="00EB2756" w:rsidRPr="0072286B" w:rsidRDefault="00EB2756" w:rsidP="00EB2756">
      <w:pPr>
        <w:ind w:left="426"/>
        <w:jc w:val="lowKashida"/>
        <w:rPr>
          <w:color w:val="000000" w:themeColor="text1"/>
        </w:rPr>
      </w:pPr>
      <w:r w:rsidRPr="0072286B">
        <w:rPr>
          <w:color w:val="000000" w:themeColor="text1"/>
        </w:rPr>
        <w:t xml:space="preserve">Invisible underemployment refers to a misapplication of </w:t>
      </w:r>
      <w:proofErr w:type="spellStart"/>
      <w:r w:rsidRPr="0072286B">
        <w:rPr>
          <w:color w:val="000000" w:themeColor="text1"/>
        </w:rPr>
        <w:t>labour</w:t>
      </w:r>
      <w:proofErr w:type="spellEnd"/>
      <w:r w:rsidRPr="0072286B">
        <w:rPr>
          <w:color w:val="000000" w:themeColor="text1"/>
        </w:rPr>
        <w:t xml:space="preserve"> resources </w:t>
      </w:r>
      <w:r w:rsidR="0072286B" w:rsidRPr="0072286B">
        <w:rPr>
          <w:color w:val="000000" w:themeColor="text1"/>
        </w:rPr>
        <w:t>or fundamental</w:t>
      </w:r>
      <w:r w:rsidRPr="0072286B">
        <w:rPr>
          <w:color w:val="000000" w:themeColor="text1"/>
        </w:rPr>
        <w:t xml:space="preserve"> imbalance as between labor and other factors </w:t>
      </w:r>
      <w:r w:rsidR="0072286B" w:rsidRPr="0072286B">
        <w:rPr>
          <w:color w:val="000000" w:themeColor="text1"/>
        </w:rPr>
        <w:t>of production</w:t>
      </w:r>
      <w:r w:rsidRPr="0072286B">
        <w:rPr>
          <w:color w:val="000000" w:themeColor="text1"/>
        </w:rPr>
        <w:t xml:space="preserve">, </w:t>
      </w:r>
      <w:r w:rsidR="0072286B" w:rsidRPr="0072286B">
        <w:rPr>
          <w:color w:val="000000" w:themeColor="text1"/>
        </w:rPr>
        <w:t>such as</w:t>
      </w:r>
      <w:r w:rsidRPr="0072286B">
        <w:rPr>
          <w:color w:val="000000" w:themeColor="text1"/>
        </w:rPr>
        <w:t xml:space="preserve"> insufficient income, underutilization, or bad conditions of </w:t>
      </w:r>
      <w:r w:rsidR="0072286B" w:rsidRPr="0072286B">
        <w:rPr>
          <w:color w:val="000000" w:themeColor="text1"/>
        </w:rPr>
        <w:t>the current</w:t>
      </w:r>
      <w:r w:rsidRPr="0072286B">
        <w:rPr>
          <w:color w:val="000000" w:themeColor="text1"/>
        </w:rPr>
        <w:t xml:space="preserve"> work, or other economic reasons. In labor force, employed persons are classified as invisibly underemployed if they are not already classified as visibly underemployed; and want to change their jobs because of an insufficiency of income, or because they are working in an occupation which does not correspond to their qualification.</w:t>
      </w:r>
    </w:p>
    <w:p w:rsidR="00490D55" w:rsidRPr="0072286B" w:rsidRDefault="00490D55" w:rsidP="00EB2756">
      <w:pPr>
        <w:ind w:left="426"/>
        <w:jc w:val="lowKashida"/>
        <w:rPr>
          <w:color w:val="000000" w:themeColor="text1"/>
        </w:rPr>
      </w:pPr>
    </w:p>
    <w:p w:rsidR="00EB2756" w:rsidRPr="0072286B" w:rsidRDefault="00EB2756" w:rsidP="00D4607A">
      <w:pPr>
        <w:overflowPunct/>
        <w:autoSpaceDE/>
        <w:autoSpaceDN/>
        <w:adjustRightInd/>
        <w:jc w:val="lowKashida"/>
        <w:textAlignment w:val="auto"/>
        <w:rPr>
          <w:b/>
          <w:bCs/>
          <w:color w:val="000000" w:themeColor="text1"/>
        </w:rPr>
      </w:pPr>
      <w:r w:rsidRPr="0072286B">
        <w:rPr>
          <w:b/>
          <w:bCs/>
          <w:color w:val="000000" w:themeColor="text1"/>
        </w:rPr>
        <w:t xml:space="preserve">Unemployed (According to the </w:t>
      </w:r>
      <w:r w:rsidR="00D4607A">
        <w:rPr>
          <w:b/>
          <w:bCs/>
          <w:color w:val="000000" w:themeColor="text1"/>
        </w:rPr>
        <w:t>ICLS – 19th</w:t>
      </w:r>
      <w:r w:rsidRPr="0072286B">
        <w:rPr>
          <w:b/>
          <w:bCs/>
          <w:color w:val="000000" w:themeColor="text1"/>
        </w:rPr>
        <w:t>):</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 xml:space="preserve">Unemployed persons are those individuals 15 years and over who did not work at all during the reference period, who were not absent from a job and were available for work and actively seeking a job during the reference period by one of the following </w:t>
      </w:r>
      <w:r w:rsidRPr="0072286B">
        <w:rPr>
          <w:color w:val="000000" w:themeColor="text1"/>
        </w:rPr>
        <w:lastRenderedPageBreak/>
        <w:t xml:space="preserve">methods </w:t>
      </w:r>
      <w:r w:rsidR="00490D55" w:rsidRPr="0072286B">
        <w:rPr>
          <w:color w:val="000000" w:themeColor="text1"/>
        </w:rPr>
        <w:t>newspaper</w:t>
      </w:r>
      <w:r w:rsidRPr="0072286B">
        <w:rPr>
          <w:color w:val="000000" w:themeColor="text1"/>
        </w:rPr>
        <w:t>, registered at employment office, ask friends or relatives or any other method.</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Unpaid Family Member:</w:t>
      </w:r>
    </w:p>
    <w:p w:rsidR="00EB2756" w:rsidRPr="0072286B" w:rsidRDefault="00EB2756" w:rsidP="00EB2756">
      <w:pPr>
        <w:overflowPunct/>
        <w:autoSpaceDE/>
        <w:autoSpaceDN/>
        <w:adjustRightInd/>
        <w:jc w:val="lowKashida"/>
        <w:textAlignment w:val="auto"/>
        <w:rPr>
          <w:color w:val="000000" w:themeColor="text1"/>
        </w:rPr>
      </w:pPr>
      <w:r w:rsidRPr="0072286B">
        <w:rPr>
          <w:color w:val="000000" w:themeColor="text1"/>
        </w:rPr>
        <w:t>A person who works without pay in an economic enterprise operated by a related person living in the same household.</w:t>
      </w:r>
    </w:p>
    <w:p w:rsidR="00125FCA" w:rsidRDefault="00125FCA"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UNRWA School:</w:t>
      </w:r>
    </w:p>
    <w:p w:rsidR="00EB2756" w:rsidRDefault="00EB2756" w:rsidP="00EB2756">
      <w:pPr>
        <w:overflowPunct/>
        <w:autoSpaceDE/>
        <w:autoSpaceDN/>
        <w:adjustRightInd/>
        <w:jc w:val="lowKashida"/>
        <w:textAlignment w:val="auto"/>
        <w:rPr>
          <w:color w:val="000000" w:themeColor="text1"/>
        </w:rPr>
      </w:pPr>
      <w:r w:rsidRPr="0072286B">
        <w:rPr>
          <w:color w:val="000000" w:themeColor="text1"/>
        </w:rPr>
        <w:t>Any school run or supervised by UNRWA.</w:t>
      </w:r>
    </w:p>
    <w:p w:rsidR="0072286B" w:rsidRDefault="0072286B" w:rsidP="00EB2756">
      <w:pPr>
        <w:overflowPunct/>
        <w:autoSpaceDE/>
        <w:autoSpaceDN/>
        <w:adjustRightInd/>
        <w:jc w:val="lowKashida"/>
        <w:textAlignment w:val="auto"/>
        <w:rPr>
          <w:color w:val="000000" w:themeColor="text1"/>
        </w:rPr>
      </w:pPr>
    </w:p>
    <w:p w:rsidR="00125FCA" w:rsidRPr="00125FCA" w:rsidRDefault="00125FCA" w:rsidP="00EB2756">
      <w:pPr>
        <w:overflowPunct/>
        <w:autoSpaceDE/>
        <w:autoSpaceDN/>
        <w:adjustRightInd/>
        <w:jc w:val="lowKashida"/>
        <w:textAlignment w:val="auto"/>
        <w:rPr>
          <w:b/>
          <w:bCs/>
          <w:color w:val="000000" w:themeColor="text1"/>
        </w:rPr>
      </w:pPr>
      <w:r w:rsidRPr="00125FCA">
        <w:rPr>
          <w:b/>
          <w:bCs/>
          <w:color w:val="000000" w:themeColor="text1"/>
        </w:rPr>
        <w:t>Under-5 Mortality:</w:t>
      </w:r>
    </w:p>
    <w:p w:rsidR="00125FCA" w:rsidRDefault="00125FCA" w:rsidP="00EB2756">
      <w:pPr>
        <w:overflowPunct/>
        <w:autoSpaceDE/>
        <w:autoSpaceDN/>
        <w:adjustRightInd/>
        <w:jc w:val="lowKashida"/>
        <w:textAlignment w:val="auto"/>
        <w:rPr>
          <w:color w:val="000000" w:themeColor="text1"/>
        </w:rPr>
      </w:pPr>
      <w:r w:rsidRPr="00125FCA">
        <w:rPr>
          <w:color w:val="000000" w:themeColor="text1"/>
        </w:rPr>
        <w:t>The probability of dying between birth and the fifth birthday.</w:t>
      </w:r>
    </w:p>
    <w:p w:rsidR="0072286B" w:rsidRDefault="0072286B" w:rsidP="00EB2756">
      <w:pPr>
        <w:overflowPunct/>
        <w:autoSpaceDE/>
        <w:autoSpaceDN/>
        <w:adjustRightInd/>
        <w:jc w:val="lowKashida"/>
        <w:textAlignment w:val="auto"/>
        <w:rPr>
          <w:color w:val="000000" w:themeColor="text1"/>
        </w:rPr>
      </w:pPr>
    </w:p>
    <w:p w:rsidR="007D7F45" w:rsidRDefault="007D7F45" w:rsidP="007D7F45">
      <w:pPr>
        <w:overflowPunct/>
        <w:autoSpaceDE/>
        <w:autoSpaceDN/>
        <w:adjustRightInd/>
        <w:jc w:val="lowKashida"/>
        <w:textAlignment w:val="auto"/>
        <w:rPr>
          <w:b/>
          <w:bCs/>
          <w:sz w:val="22"/>
          <w:szCs w:val="22"/>
        </w:rPr>
      </w:pPr>
      <w:r w:rsidRPr="007D7F45">
        <w:rPr>
          <w:b/>
          <w:bCs/>
          <w:sz w:val="22"/>
          <w:szCs w:val="22"/>
        </w:rPr>
        <w:t>Under weight</w:t>
      </w:r>
      <w:r>
        <w:rPr>
          <w:b/>
          <w:bCs/>
          <w:sz w:val="22"/>
          <w:szCs w:val="22"/>
        </w:rPr>
        <w:t>:</w:t>
      </w:r>
    </w:p>
    <w:p w:rsidR="007D7F45" w:rsidRPr="007D7F45" w:rsidRDefault="007D7F45" w:rsidP="007D7F45">
      <w:pPr>
        <w:overflowPunct/>
        <w:autoSpaceDE/>
        <w:autoSpaceDN/>
        <w:adjustRightInd/>
        <w:jc w:val="lowKashida"/>
        <w:textAlignment w:val="auto"/>
        <w:rPr>
          <w:sz w:val="22"/>
          <w:szCs w:val="22"/>
        </w:rPr>
      </w:pPr>
      <w:r w:rsidRPr="007D7F45">
        <w:rPr>
          <w:sz w:val="22"/>
          <w:szCs w:val="22"/>
        </w:rPr>
        <w:t>Low weight for age.</w:t>
      </w:r>
    </w:p>
    <w:p w:rsidR="007D7F45" w:rsidRPr="0072286B" w:rsidRDefault="007D7F45" w:rsidP="00EB2756">
      <w:pPr>
        <w:overflowPunct/>
        <w:autoSpaceDE/>
        <w:autoSpaceDN/>
        <w:adjustRightInd/>
        <w:jc w:val="lowKashida"/>
        <w:textAlignment w:val="auto"/>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V</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Value Added:</w:t>
      </w:r>
    </w:p>
    <w:p w:rsidR="00EB2756" w:rsidRPr="0072286B" w:rsidRDefault="00EB2756" w:rsidP="00EB2756">
      <w:pPr>
        <w:overflowPunct/>
        <w:autoSpaceDE/>
        <w:autoSpaceDN/>
        <w:adjustRightInd/>
        <w:jc w:val="lowKashida"/>
        <w:textAlignment w:val="auto"/>
        <w:rPr>
          <w:b/>
          <w:bCs/>
          <w:color w:val="000000" w:themeColor="text1"/>
        </w:rPr>
      </w:pPr>
      <w:r w:rsidRPr="0072286B">
        <w:rPr>
          <w:color w:val="000000" w:themeColor="text1"/>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Victim:</w:t>
      </w:r>
    </w:p>
    <w:p w:rsidR="007E5559" w:rsidRDefault="00EB2756" w:rsidP="007D7F45">
      <w:pPr>
        <w:overflowPunct/>
        <w:autoSpaceDE/>
        <w:autoSpaceDN/>
        <w:adjustRightInd/>
        <w:jc w:val="lowKashida"/>
        <w:textAlignment w:val="auto"/>
        <w:rPr>
          <w:b/>
          <w:bCs/>
          <w:color w:val="000000" w:themeColor="text1"/>
        </w:rPr>
      </w:pPr>
      <w:r w:rsidRPr="0072286B">
        <w:rPr>
          <w:color w:val="000000" w:themeColor="text1"/>
        </w:rPr>
        <w:t>The person affected by an offense or loss or is prey to catastrophic, criminal or brutal events. Any person subject to an offense or whose properties were partially or totally affected by a criminal act or incident is classified as victim.</w:t>
      </w:r>
    </w:p>
    <w:p w:rsidR="007E5559" w:rsidRDefault="007E5559" w:rsidP="007D7F45">
      <w:pPr>
        <w:overflowPunct/>
        <w:autoSpaceDE/>
        <w:autoSpaceDN/>
        <w:adjustRightInd/>
        <w:jc w:val="lowKashida"/>
        <w:textAlignment w:val="auto"/>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Villa:</w:t>
      </w:r>
    </w:p>
    <w:p w:rsidR="00EB2756" w:rsidRDefault="00EB2756" w:rsidP="00EB2756">
      <w:pPr>
        <w:ind w:right="127" w:firstLine="13"/>
        <w:jc w:val="lowKashida"/>
        <w:rPr>
          <w:color w:val="000000" w:themeColor="text1"/>
        </w:rPr>
      </w:pPr>
      <w:r w:rsidRPr="0072286B">
        <w:rPr>
          <w:color w:val="000000" w:themeColor="text1"/>
        </w:rPr>
        <w:t xml:space="preserve">A separately established building that is usually constructed from clean stone. It is constructed for the living of one household and consists of a 2 - suite –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w:t>
      </w:r>
      <w:r w:rsidR="0072286B" w:rsidRPr="0072286B">
        <w:rPr>
          <w:color w:val="000000" w:themeColor="text1"/>
        </w:rPr>
        <w:t>is surrounded</w:t>
      </w:r>
      <w:r w:rsidRPr="0072286B">
        <w:rPr>
          <w:color w:val="000000" w:themeColor="text1"/>
        </w:rPr>
        <w:t xml:space="preserve"> by boarding wall or fence. Villas normally have roofed parking area (garage). Villas also may include separate small building or </w:t>
      </w:r>
      <w:r w:rsidR="0072286B" w:rsidRPr="0072286B">
        <w:rPr>
          <w:color w:val="000000" w:themeColor="text1"/>
        </w:rPr>
        <w:t>extension as</w:t>
      </w:r>
      <w:r w:rsidRPr="0072286B">
        <w:rPr>
          <w:color w:val="000000" w:themeColor="text1"/>
        </w:rPr>
        <w:t xml:space="preserve"> part of them.</w:t>
      </w:r>
    </w:p>
    <w:p w:rsidR="0072286B" w:rsidRPr="0072286B" w:rsidRDefault="0072286B" w:rsidP="00EB2756">
      <w:pPr>
        <w:ind w:right="127" w:firstLine="13"/>
        <w:jc w:val="lowKashida"/>
        <w:rPr>
          <w:color w:val="000000" w:themeColor="text1"/>
        </w:rPr>
      </w:pPr>
    </w:p>
    <w:p w:rsidR="00EB2756" w:rsidRPr="00047F25" w:rsidRDefault="00EB2756" w:rsidP="00EB2756">
      <w:pPr>
        <w:overflowPunct/>
        <w:autoSpaceDE/>
        <w:autoSpaceDN/>
        <w:adjustRightInd/>
        <w:jc w:val="lowKashida"/>
        <w:textAlignment w:val="auto"/>
        <w:rPr>
          <w:b/>
          <w:bCs/>
          <w:color w:val="000000" w:themeColor="text1"/>
          <w:sz w:val="56"/>
          <w:szCs w:val="56"/>
        </w:rPr>
      </w:pPr>
      <w:r w:rsidRPr="00047F25">
        <w:rPr>
          <w:b/>
          <w:bCs/>
          <w:color w:val="000000" w:themeColor="text1"/>
          <w:sz w:val="56"/>
          <w:szCs w:val="56"/>
        </w:rPr>
        <w:t>W</w:t>
      </w:r>
    </w:p>
    <w:p w:rsidR="00EB2756" w:rsidRPr="0072286B" w:rsidRDefault="00EB2756" w:rsidP="00EB2756">
      <w:pPr>
        <w:overflowPunct/>
        <w:autoSpaceDE/>
        <w:autoSpaceDN/>
        <w:adjustRightInd/>
        <w:jc w:val="lowKashida"/>
        <w:textAlignment w:val="auto"/>
        <w:rPr>
          <w:b/>
          <w:bCs/>
          <w:color w:val="000000" w:themeColor="text1"/>
        </w:rPr>
      </w:pPr>
      <w:r w:rsidRPr="0072286B">
        <w:rPr>
          <w:b/>
          <w:bCs/>
          <w:color w:val="000000" w:themeColor="text1"/>
        </w:rPr>
        <w:t>Wholesale price:</w:t>
      </w:r>
    </w:p>
    <w:p w:rsidR="00EB2756" w:rsidRPr="0072286B" w:rsidRDefault="00EB2756" w:rsidP="00EB2756">
      <w:pPr>
        <w:pStyle w:val="BodyText"/>
        <w:jc w:val="lowKashida"/>
        <w:rPr>
          <w:rFonts w:cs="Times New Roman"/>
          <w:b/>
          <w:bCs/>
          <w:color w:val="000000" w:themeColor="text1"/>
        </w:rPr>
      </w:pPr>
      <w:r w:rsidRPr="0072286B">
        <w:rPr>
          <w:rFonts w:cs="Times New Roman"/>
          <w:color w:val="000000" w:themeColor="text1"/>
        </w:rPr>
        <w:t xml:space="preserve">The resale (sale without transformation) of new and used goods to retailers, industrial, commercial, institutional and professional users, to other wholesalers, or to those acting as agents or brokers in buying merchandise for, or selling merchandise to such </w:t>
      </w:r>
      <w:r w:rsidRPr="0072286B">
        <w:rPr>
          <w:rFonts w:cs="Times New Roman"/>
          <w:color w:val="000000" w:themeColor="text1"/>
        </w:rPr>
        <w:lastRenderedPageBreak/>
        <w:t>persons or companies.  The wholesale price includes VAT and any transportation charges.</w:t>
      </w:r>
    </w:p>
    <w:p w:rsidR="00EB2756" w:rsidRPr="0072286B" w:rsidRDefault="00EB2756" w:rsidP="00EB2756">
      <w:pPr>
        <w:overflowPunct/>
        <w:autoSpaceDE/>
        <w:autoSpaceDN/>
        <w:adjustRightInd/>
        <w:jc w:val="lowKashida"/>
        <w:textAlignment w:val="auto"/>
        <w:rPr>
          <w:b/>
          <w:bCs/>
          <w:color w:val="000000" w:themeColor="text1"/>
        </w:rPr>
      </w:pPr>
    </w:p>
    <w:p w:rsidR="00EB2756" w:rsidRPr="0072286B" w:rsidRDefault="00EB2756" w:rsidP="00EB2756">
      <w:pPr>
        <w:ind w:right="127" w:firstLine="13"/>
        <w:jc w:val="lowKashida"/>
        <w:rPr>
          <w:b/>
          <w:bCs/>
          <w:color w:val="000000" w:themeColor="text1"/>
        </w:rPr>
      </w:pPr>
      <w:r w:rsidRPr="0072286B">
        <w:rPr>
          <w:b/>
          <w:bCs/>
          <w:color w:val="000000" w:themeColor="text1"/>
        </w:rPr>
        <w:t>Wage:</w:t>
      </w:r>
    </w:p>
    <w:p w:rsidR="00EB2756" w:rsidRPr="0072286B" w:rsidRDefault="00EB2756" w:rsidP="00EB2756">
      <w:pPr>
        <w:ind w:right="127" w:firstLine="13"/>
        <w:jc w:val="lowKashida"/>
        <w:rPr>
          <w:color w:val="000000" w:themeColor="text1"/>
        </w:rPr>
      </w:pPr>
      <w:r w:rsidRPr="0072286B">
        <w:rPr>
          <w:color w:val="000000" w:themeColor="text1"/>
        </w:rPr>
        <w:t>Cash net wage paid to the wage employee from the employer.</w:t>
      </w:r>
    </w:p>
    <w:p w:rsidR="00EB2756" w:rsidRPr="00047F25" w:rsidRDefault="00EB2756" w:rsidP="00EB2756">
      <w:pPr>
        <w:overflowPunct/>
        <w:autoSpaceDE/>
        <w:autoSpaceDN/>
        <w:adjustRightInd/>
        <w:jc w:val="lowKashida"/>
        <w:textAlignment w:val="auto"/>
        <w:rPr>
          <w:b/>
          <w:bCs/>
          <w:color w:val="000000" w:themeColor="text1"/>
        </w:rPr>
      </w:pPr>
    </w:p>
    <w:p w:rsidR="007D7F45" w:rsidRDefault="007D7F45" w:rsidP="007D7F45">
      <w:pPr>
        <w:overflowPunct/>
        <w:autoSpaceDE/>
        <w:autoSpaceDN/>
        <w:adjustRightInd/>
        <w:jc w:val="lowKashida"/>
        <w:textAlignment w:val="auto"/>
        <w:rPr>
          <w:b/>
          <w:bCs/>
          <w:sz w:val="22"/>
          <w:szCs w:val="22"/>
        </w:rPr>
      </w:pPr>
      <w:r w:rsidRPr="007D7F45">
        <w:rPr>
          <w:b/>
          <w:bCs/>
          <w:sz w:val="22"/>
          <w:szCs w:val="22"/>
        </w:rPr>
        <w:t>Wasting</w:t>
      </w:r>
      <w:r>
        <w:rPr>
          <w:b/>
          <w:bCs/>
          <w:sz w:val="22"/>
          <w:szCs w:val="22"/>
        </w:rPr>
        <w:t>:</w:t>
      </w:r>
    </w:p>
    <w:p w:rsidR="007E5559" w:rsidRDefault="007D7F45" w:rsidP="007E5559">
      <w:pPr>
        <w:ind w:right="127" w:firstLine="13"/>
        <w:jc w:val="lowKashida"/>
        <w:rPr>
          <w:color w:val="000000" w:themeColor="text1"/>
        </w:rPr>
      </w:pPr>
      <w:r w:rsidRPr="007E5559">
        <w:rPr>
          <w:color w:val="000000" w:themeColor="text1"/>
        </w:rPr>
        <w:t>Low weight for height.</w:t>
      </w:r>
    </w:p>
    <w:p w:rsidR="007D7F45" w:rsidRPr="007E5559" w:rsidRDefault="007D7F45" w:rsidP="00D20A1C">
      <w:pPr>
        <w:overflowPunct/>
        <w:autoSpaceDE/>
        <w:autoSpaceDN/>
        <w:adjustRightInd/>
        <w:textAlignment w:val="auto"/>
        <w:rPr>
          <w:color w:val="000000" w:themeColor="text1"/>
        </w:rPr>
      </w:pPr>
    </w:p>
    <w:sectPr w:rsidR="007D7F45" w:rsidRPr="007E5559" w:rsidSect="006B56F1">
      <w:headerReference w:type="default" r:id="rId8"/>
      <w:footerReference w:type="even" r:id="rId9"/>
      <w:footerReference w:type="default" r:id="rId10"/>
      <w:endnotePr>
        <w:numFmt w:val="lowerLetter"/>
      </w:endnotePr>
      <w:pgSz w:w="9639" w:h="13608" w:code="9"/>
      <w:pgMar w:top="1418" w:right="1418" w:bottom="1418" w:left="1418" w:header="680" w:footer="680" w:gutter="0"/>
      <w:pgNumType w:start="3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CEB" w:rsidRDefault="00F55CEB">
      <w:r>
        <w:separator/>
      </w:r>
    </w:p>
  </w:endnote>
  <w:endnote w:type="continuationSeparator" w:id="0">
    <w:p w:rsidR="00F55CEB" w:rsidRDefault="00F5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Default="00FA3071">
    <w:pPr>
      <w:pStyle w:val="Footer"/>
      <w:framePr w:wrap="around" w:vAnchor="text" w:hAnchor="margin" w:xAlign="center" w:y="1"/>
      <w:rPr>
        <w:rStyle w:val="PageNumber"/>
      </w:rPr>
    </w:pPr>
    <w:r>
      <w:rPr>
        <w:rStyle w:val="PageNumber"/>
      </w:rPr>
      <w:fldChar w:fldCharType="begin"/>
    </w:r>
    <w:r w:rsidR="001C197F">
      <w:rPr>
        <w:rStyle w:val="PageNumber"/>
      </w:rPr>
      <w:instrText xml:space="preserve">PAGE  </w:instrText>
    </w:r>
    <w:r>
      <w:rPr>
        <w:rStyle w:val="PageNumber"/>
      </w:rPr>
      <w:fldChar w:fldCharType="end"/>
    </w:r>
  </w:p>
  <w:p w:rsidR="001C197F" w:rsidRDefault="001C1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Default="001C197F">
    <w:pPr>
      <w:pStyle w:val="Footer"/>
      <w:framePr w:w="522" w:wrap="around" w:vAnchor="text" w:hAnchor="margin" w:xAlign="center" w:y="12"/>
      <w:rPr>
        <w:rStyle w:val="PageNumber"/>
      </w:rPr>
    </w:pPr>
    <w:r>
      <w:rPr>
        <w:rStyle w:val="PageNumber"/>
      </w:rPr>
      <w:t>[</w:t>
    </w:r>
    <w:r w:rsidR="00FA3071">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FA3071">
      <w:rPr>
        <w:rStyle w:val="PageNumber"/>
        <w:rFonts w:ascii="Arial" w:hAnsi="Arial" w:cs="Arial"/>
        <w:sz w:val="18"/>
        <w:szCs w:val="18"/>
      </w:rPr>
      <w:fldChar w:fldCharType="separate"/>
    </w:r>
    <w:r w:rsidR="00DF490D">
      <w:rPr>
        <w:rStyle w:val="PageNumber"/>
        <w:rFonts w:ascii="Arial" w:hAnsi="Arial" w:cs="Arial"/>
        <w:noProof/>
        <w:sz w:val="18"/>
        <w:szCs w:val="18"/>
      </w:rPr>
      <w:t>54</w:t>
    </w:r>
    <w:r w:rsidR="00FA3071">
      <w:rPr>
        <w:rStyle w:val="PageNumber"/>
        <w:rFonts w:ascii="Arial" w:hAnsi="Arial" w:cs="Arial"/>
        <w:sz w:val="18"/>
        <w:szCs w:val="18"/>
      </w:rPr>
      <w:fldChar w:fldCharType="end"/>
    </w:r>
    <w:r>
      <w:rPr>
        <w:rStyle w:val="PageNumber"/>
      </w:rPr>
      <w:t>]</w:t>
    </w:r>
  </w:p>
  <w:p w:rsidR="001C197F" w:rsidRDefault="001C1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CEB" w:rsidRDefault="00F55CEB">
      <w:r>
        <w:separator/>
      </w:r>
    </w:p>
  </w:footnote>
  <w:footnote w:type="continuationSeparator" w:id="0">
    <w:p w:rsidR="00F55CEB" w:rsidRDefault="00F5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97F" w:rsidRPr="004B75E9" w:rsidRDefault="001C197F" w:rsidP="00B45AD6">
    <w:pPr>
      <w:pStyle w:val="Footer"/>
      <w:rPr>
        <w:sz w:val="16"/>
        <w:szCs w:val="16"/>
      </w:rPr>
    </w:pPr>
    <w:r>
      <w:rPr>
        <w:sz w:val="16"/>
      </w:rPr>
      <w:t xml:space="preserve">PCBS: Statistical Yearbook </w:t>
    </w:r>
    <w:r w:rsidR="00490D55">
      <w:rPr>
        <w:sz w:val="16"/>
      </w:rPr>
      <w:t>of Palestine</w:t>
    </w:r>
    <w:r>
      <w:rPr>
        <w:sz w:val="16"/>
      </w:rPr>
      <w:t xml:space="preserve"> </w:t>
    </w:r>
    <w:r w:rsidR="00DC29C8">
      <w:rPr>
        <w:sz w:val="16"/>
      </w:rPr>
      <w:t>202</w:t>
    </w:r>
    <w:r w:rsidR="00B45AD6">
      <w:rPr>
        <w:sz w:val="16"/>
      </w:rPr>
      <w:t>1</w:t>
    </w:r>
    <w:r>
      <w:rPr>
        <w:sz w:val="16"/>
        <w:szCs w:val="16"/>
      </w:rPr>
      <w:t xml:space="preserve">                                                   Concepts and Definitions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15:restartNumberingAfterBreak="0">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3" w15:restartNumberingAfterBreak="0">
    <w:nsid w:val="12975743"/>
    <w:multiLevelType w:val="hybridMultilevel"/>
    <w:tmpl w:val="030E9468"/>
    <w:lvl w:ilvl="0" w:tplc="F1169094">
      <w:start w:val="1"/>
      <w:numFmt w:val="upperLetter"/>
      <w:lvlText w:val="%1"/>
      <w:lvlJc w:val="left"/>
      <w:pPr>
        <w:ind w:left="360" w:hanging="360"/>
      </w:pPr>
      <w:rPr>
        <w:rFonts w:ascii="Arial" w:hAnsi="Arial" w:cs="Arial" w:hint="default"/>
        <w:b/>
        <w:bCs/>
        <w:sz w:val="56"/>
        <w:szCs w:val="56"/>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15:restartNumberingAfterBreak="0">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6" w15:restartNumberingAfterBreak="0">
    <w:nsid w:val="2B522C02"/>
    <w:multiLevelType w:val="hybridMultilevel"/>
    <w:tmpl w:val="0F44E0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8" w15:restartNumberingAfterBreak="0">
    <w:nsid w:val="320D6119"/>
    <w:multiLevelType w:val="hybridMultilevel"/>
    <w:tmpl w:val="6898FE90"/>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9" w15:restartNumberingAfterBreak="0">
    <w:nsid w:val="447D23F2"/>
    <w:multiLevelType w:val="hybridMultilevel"/>
    <w:tmpl w:val="767E35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1" w15:restartNumberingAfterBreak="0">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3" w15:restartNumberingAfterBreak="0">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15:restartNumberingAfterBreak="0">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20" w15:restartNumberingAfterBreak="0">
    <w:nsid w:val="6BE468D4"/>
    <w:multiLevelType w:val="hybridMultilevel"/>
    <w:tmpl w:val="2D7697FC"/>
    <w:lvl w:ilvl="0" w:tplc="06C86B7C">
      <w:start w:val="1"/>
      <w:numFmt w:val="decimal"/>
      <w:lvlText w:val="%1."/>
      <w:lvlJc w:val="left"/>
      <w:pPr>
        <w:ind w:left="1080" w:hanging="360"/>
      </w:pPr>
      <w:rPr>
        <w:rFonts w:hint="default"/>
        <w:bCs/>
        <w:iCs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6B7577"/>
    <w:multiLevelType w:val="singleLevel"/>
    <w:tmpl w:val="0409000F"/>
    <w:lvl w:ilvl="0">
      <w:start w:val="1"/>
      <w:numFmt w:val="decimal"/>
      <w:lvlText w:val="%1."/>
      <w:lvlJc w:val="center"/>
      <w:pPr>
        <w:tabs>
          <w:tab w:val="num" w:pos="648"/>
        </w:tabs>
        <w:ind w:left="360" w:right="360" w:hanging="72"/>
      </w:pPr>
    </w:lvl>
  </w:abstractNum>
  <w:abstractNum w:abstractNumId="22" w15:restartNumberingAfterBreak="0">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24" w15:restartNumberingAfterBreak="0">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26" w15:restartNumberingAfterBreak="0">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1"/>
  </w:num>
  <w:num w:numId="4">
    <w:abstractNumId w:val="12"/>
  </w:num>
  <w:num w:numId="5">
    <w:abstractNumId w:val="24"/>
  </w:num>
  <w:num w:numId="6">
    <w:abstractNumId w:val="15"/>
  </w:num>
  <w:num w:numId="7">
    <w:abstractNumId w:val="16"/>
  </w:num>
  <w:num w:numId="8">
    <w:abstractNumId w:val="22"/>
  </w:num>
  <w:num w:numId="9">
    <w:abstractNumId w:val="23"/>
  </w:num>
  <w:num w:numId="10">
    <w:abstractNumId w:val="5"/>
  </w:num>
  <w:num w:numId="11">
    <w:abstractNumId w:val="25"/>
    <w:lvlOverride w:ilvl="0">
      <w:startOverride w:val="1"/>
    </w:lvlOverride>
  </w:num>
  <w:num w:numId="12">
    <w:abstractNumId w:val="25"/>
    <w:lvlOverride w:ilvl="0">
      <w:lvl w:ilvl="0">
        <w:start w:val="1"/>
        <w:numFmt w:val="decimal"/>
        <w:lvlText w:val="%1."/>
        <w:legacy w:legacy="1" w:legacySpace="0" w:legacyIndent="313"/>
        <w:lvlJc w:val="center"/>
        <w:pPr>
          <w:ind w:left="313" w:right="313" w:hanging="313"/>
        </w:pPr>
      </w:lvl>
    </w:lvlOverride>
  </w:num>
  <w:num w:numId="13">
    <w:abstractNumId w:val="21"/>
    <w:lvlOverride w:ilvl="0">
      <w:startOverride w:val="1"/>
    </w:lvlOverride>
  </w:num>
  <w:num w:numId="14">
    <w:abstractNumId w:val="17"/>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19"/>
  </w:num>
  <w:num w:numId="18">
    <w:abstractNumId w:val="10"/>
  </w:num>
  <w:num w:numId="19">
    <w:abstractNumId w:val="18"/>
  </w:num>
  <w:num w:numId="20">
    <w:abstractNumId w:val="2"/>
  </w:num>
  <w:num w:numId="21">
    <w:abstractNumId w:val="26"/>
  </w:num>
  <w:num w:numId="22">
    <w:abstractNumId w:val="13"/>
  </w:num>
  <w:num w:numId="23">
    <w:abstractNumId w:val="14"/>
  </w:num>
  <w:num w:numId="24">
    <w:abstractNumId w:val="3"/>
  </w:num>
  <w:num w:numId="25">
    <w:abstractNumId w:val="7"/>
  </w:num>
  <w:num w:numId="26">
    <w:abstractNumId w:val="9"/>
  </w:num>
  <w:num w:numId="27">
    <w:abstractNumId w:val="20"/>
  </w:num>
  <w:num w:numId="28">
    <w:abstractNumId w:val="8"/>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E30"/>
    <w:rsid w:val="0000274A"/>
    <w:rsid w:val="00004FD8"/>
    <w:rsid w:val="00005960"/>
    <w:rsid w:val="00016120"/>
    <w:rsid w:val="00016150"/>
    <w:rsid w:val="0001689D"/>
    <w:rsid w:val="000175F2"/>
    <w:rsid w:val="0002062A"/>
    <w:rsid w:val="0002262A"/>
    <w:rsid w:val="000233CB"/>
    <w:rsid w:val="000234C6"/>
    <w:rsid w:val="00030A48"/>
    <w:rsid w:val="00031283"/>
    <w:rsid w:val="00034A89"/>
    <w:rsid w:val="00047252"/>
    <w:rsid w:val="000474EF"/>
    <w:rsid w:val="00047F25"/>
    <w:rsid w:val="00050193"/>
    <w:rsid w:val="000530BF"/>
    <w:rsid w:val="000539AC"/>
    <w:rsid w:val="00054385"/>
    <w:rsid w:val="00054FCC"/>
    <w:rsid w:val="000604A5"/>
    <w:rsid w:val="000620A0"/>
    <w:rsid w:val="00072792"/>
    <w:rsid w:val="000811AA"/>
    <w:rsid w:val="000846FD"/>
    <w:rsid w:val="00085E7F"/>
    <w:rsid w:val="00090F69"/>
    <w:rsid w:val="00094E00"/>
    <w:rsid w:val="0009515C"/>
    <w:rsid w:val="00097F9C"/>
    <w:rsid w:val="000A0131"/>
    <w:rsid w:val="000A717D"/>
    <w:rsid w:val="000B0EAC"/>
    <w:rsid w:val="000B2392"/>
    <w:rsid w:val="000B6D32"/>
    <w:rsid w:val="000C14EB"/>
    <w:rsid w:val="000C44FC"/>
    <w:rsid w:val="000C490E"/>
    <w:rsid w:val="000C59CB"/>
    <w:rsid w:val="000D0B4D"/>
    <w:rsid w:val="000D733E"/>
    <w:rsid w:val="000E5AEC"/>
    <w:rsid w:val="000F2EB7"/>
    <w:rsid w:val="000F3064"/>
    <w:rsid w:val="001021BC"/>
    <w:rsid w:val="0010478F"/>
    <w:rsid w:val="00104EB9"/>
    <w:rsid w:val="00106E11"/>
    <w:rsid w:val="001070F5"/>
    <w:rsid w:val="001079CE"/>
    <w:rsid w:val="00107D70"/>
    <w:rsid w:val="00116966"/>
    <w:rsid w:val="001179F5"/>
    <w:rsid w:val="00125FCA"/>
    <w:rsid w:val="001263B6"/>
    <w:rsid w:val="00134161"/>
    <w:rsid w:val="0013453B"/>
    <w:rsid w:val="00135340"/>
    <w:rsid w:val="0014408E"/>
    <w:rsid w:val="001457E1"/>
    <w:rsid w:val="001511A4"/>
    <w:rsid w:val="001527EE"/>
    <w:rsid w:val="001611D5"/>
    <w:rsid w:val="00162DB6"/>
    <w:rsid w:val="001707E7"/>
    <w:rsid w:val="00170C1C"/>
    <w:rsid w:val="001768DD"/>
    <w:rsid w:val="00180682"/>
    <w:rsid w:val="001820F8"/>
    <w:rsid w:val="00190A6B"/>
    <w:rsid w:val="00196E2D"/>
    <w:rsid w:val="001A75AF"/>
    <w:rsid w:val="001B1975"/>
    <w:rsid w:val="001B2139"/>
    <w:rsid w:val="001B6896"/>
    <w:rsid w:val="001B6D72"/>
    <w:rsid w:val="001C1423"/>
    <w:rsid w:val="001C197F"/>
    <w:rsid w:val="001C2A94"/>
    <w:rsid w:val="001D19F5"/>
    <w:rsid w:val="001D3BC9"/>
    <w:rsid w:val="001D3C8B"/>
    <w:rsid w:val="001D538B"/>
    <w:rsid w:val="001D6BE1"/>
    <w:rsid w:val="001E0441"/>
    <w:rsid w:val="001E7388"/>
    <w:rsid w:val="001E763D"/>
    <w:rsid w:val="001F1592"/>
    <w:rsid w:val="001F38BA"/>
    <w:rsid w:val="001F406D"/>
    <w:rsid w:val="00212E1D"/>
    <w:rsid w:val="00214A2E"/>
    <w:rsid w:val="00215BB7"/>
    <w:rsid w:val="0022059C"/>
    <w:rsid w:val="00223383"/>
    <w:rsid w:val="002268BA"/>
    <w:rsid w:val="002300F0"/>
    <w:rsid w:val="002304FB"/>
    <w:rsid w:val="002314B7"/>
    <w:rsid w:val="002327CD"/>
    <w:rsid w:val="002362F4"/>
    <w:rsid w:val="0024144C"/>
    <w:rsid w:val="0024558A"/>
    <w:rsid w:val="00246BFF"/>
    <w:rsid w:val="00247699"/>
    <w:rsid w:val="002503B2"/>
    <w:rsid w:val="00255DE7"/>
    <w:rsid w:val="00255E30"/>
    <w:rsid w:val="00262D2E"/>
    <w:rsid w:val="00263061"/>
    <w:rsid w:val="00263679"/>
    <w:rsid w:val="00271AF0"/>
    <w:rsid w:val="002728C9"/>
    <w:rsid w:val="00272FBA"/>
    <w:rsid w:val="00273108"/>
    <w:rsid w:val="00276481"/>
    <w:rsid w:val="00276A5E"/>
    <w:rsid w:val="00276BA0"/>
    <w:rsid w:val="00281D2F"/>
    <w:rsid w:val="002853F6"/>
    <w:rsid w:val="00286E19"/>
    <w:rsid w:val="00287427"/>
    <w:rsid w:val="0028792E"/>
    <w:rsid w:val="00292CA0"/>
    <w:rsid w:val="0029407A"/>
    <w:rsid w:val="00294ED1"/>
    <w:rsid w:val="002A2480"/>
    <w:rsid w:val="002A4509"/>
    <w:rsid w:val="002A5296"/>
    <w:rsid w:val="002B1F88"/>
    <w:rsid w:val="002B6361"/>
    <w:rsid w:val="002B7348"/>
    <w:rsid w:val="002C087A"/>
    <w:rsid w:val="002C3EC6"/>
    <w:rsid w:val="002D531A"/>
    <w:rsid w:val="002D786C"/>
    <w:rsid w:val="002E2C29"/>
    <w:rsid w:val="002E47FB"/>
    <w:rsid w:val="002E74BD"/>
    <w:rsid w:val="002F0056"/>
    <w:rsid w:val="002F655A"/>
    <w:rsid w:val="00302588"/>
    <w:rsid w:val="00303660"/>
    <w:rsid w:val="00304781"/>
    <w:rsid w:val="00306124"/>
    <w:rsid w:val="00317140"/>
    <w:rsid w:val="00321FE1"/>
    <w:rsid w:val="00324CC5"/>
    <w:rsid w:val="00324E90"/>
    <w:rsid w:val="00324E9E"/>
    <w:rsid w:val="00326365"/>
    <w:rsid w:val="00330527"/>
    <w:rsid w:val="00332421"/>
    <w:rsid w:val="00334C2B"/>
    <w:rsid w:val="00337696"/>
    <w:rsid w:val="00340452"/>
    <w:rsid w:val="0034391A"/>
    <w:rsid w:val="00344850"/>
    <w:rsid w:val="00350F9E"/>
    <w:rsid w:val="00354AC1"/>
    <w:rsid w:val="00355E58"/>
    <w:rsid w:val="00366530"/>
    <w:rsid w:val="00384E3E"/>
    <w:rsid w:val="00385E50"/>
    <w:rsid w:val="00390861"/>
    <w:rsid w:val="00396413"/>
    <w:rsid w:val="003A2FF6"/>
    <w:rsid w:val="003A5ED0"/>
    <w:rsid w:val="003A6CCD"/>
    <w:rsid w:val="003B1104"/>
    <w:rsid w:val="003B13DF"/>
    <w:rsid w:val="003B16C1"/>
    <w:rsid w:val="003B31EF"/>
    <w:rsid w:val="003B4B09"/>
    <w:rsid w:val="003B55CA"/>
    <w:rsid w:val="003B6A5A"/>
    <w:rsid w:val="003C0D70"/>
    <w:rsid w:val="003C2DE0"/>
    <w:rsid w:val="003C7BED"/>
    <w:rsid w:val="003D0C08"/>
    <w:rsid w:val="003D1A3B"/>
    <w:rsid w:val="003E29A7"/>
    <w:rsid w:val="003F1DDB"/>
    <w:rsid w:val="004005C0"/>
    <w:rsid w:val="00402FB8"/>
    <w:rsid w:val="004030FE"/>
    <w:rsid w:val="00403EF3"/>
    <w:rsid w:val="00404D08"/>
    <w:rsid w:val="00405202"/>
    <w:rsid w:val="00422635"/>
    <w:rsid w:val="004343A7"/>
    <w:rsid w:val="00436CE1"/>
    <w:rsid w:val="00442795"/>
    <w:rsid w:val="00443F66"/>
    <w:rsid w:val="00447973"/>
    <w:rsid w:val="00457C44"/>
    <w:rsid w:val="00462FE0"/>
    <w:rsid w:val="00464890"/>
    <w:rsid w:val="004719A1"/>
    <w:rsid w:val="004848AA"/>
    <w:rsid w:val="00486650"/>
    <w:rsid w:val="00487DE2"/>
    <w:rsid w:val="00490289"/>
    <w:rsid w:val="00490D55"/>
    <w:rsid w:val="00490F24"/>
    <w:rsid w:val="00492C2E"/>
    <w:rsid w:val="00495A5D"/>
    <w:rsid w:val="004A01AA"/>
    <w:rsid w:val="004A04EE"/>
    <w:rsid w:val="004A098F"/>
    <w:rsid w:val="004A7AC0"/>
    <w:rsid w:val="004B0102"/>
    <w:rsid w:val="004B3621"/>
    <w:rsid w:val="004B75E9"/>
    <w:rsid w:val="004C18CC"/>
    <w:rsid w:val="004C26CA"/>
    <w:rsid w:val="004D014B"/>
    <w:rsid w:val="004D19FA"/>
    <w:rsid w:val="004D2D01"/>
    <w:rsid w:val="004D3784"/>
    <w:rsid w:val="004D3AB4"/>
    <w:rsid w:val="004D4AF8"/>
    <w:rsid w:val="004D633A"/>
    <w:rsid w:val="004E4219"/>
    <w:rsid w:val="004E5224"/>
    <w:rsid w:val="004E75E5"/>
    <w:rsid w:val="004F26F4"/>
    <w:rsid w:val="004F3874"/>
    <w:rsid w:val="004F4891"/>
    <w:rsid w:val="004F4944"/>
    <w:rsid w:val="004F4EA7"/>
    <w:rsid w:val="00501AE7"/>
    <w:rsid w:val="00503F86"/>
    <w:rsid w:val="00511245"/>
    <w:rsid w:val="0051701D"/>
    <w:rsid w:val="00520C92"/>
    <w:rsid w:val="005270DE"/>
    <w:rsid w:val="00536D49"/>
    <w:rsid w:val="005408F5"/>
    <w:rsid w:val="005410DF"/>
    <w:rsid w:val="0054303C"/>
    <w:rsid w:val="00546DD4"/>
    <w:rsid w:val="00546F94"/>
    <w:rsid w:val="00551947"/>
    <w:rsid w:val="0055418A"/>
    <w:rsid w:val="005569E9"/>
    <w:rsid w:val="0056443B"/>
    <w:rsid w:val="00565EDB"/>
    <w:rsid w:val="005758CC"/>
    <w:rsid w:val="0057679F"/>
    <w:rsid w:val="00584837"/>
    <w:rsid w:val="00587D6E"/>
    <w:rsid w:val="0059125D"/>
    <w:rsid w:val="00594D07"/>
    <w:rsid w:val="005969FF"/>
    <w:rsid w:val="005A2CA7"/>
    <w:rsid w:val="005A60E1"/>
    <w:rsid w:val="005B3D21"/>
    <w:rsid w:val="005B4FDE"/>
    <w:rsid w:val="005C1966"/>
    <w:rsid w:val="005C36F5"/>
    <w:rsid w:val="005C3E74"/>
    <w:rsid w:val="005C50DA"/>
    <w:rsid w:val="005C59AD"/>
    <w:rsid w:val="005D0341"/>
    <w:rsid w:val="005D142B"/>
    <w:rsid w:val="005D1ECB"/>
    <w:rsid w:val="005D5BAC"/>
    <w:rsid w:val="005F384D"/>
    <w:rsid w:val="00603658"/>
    <w:rsid w:val="00605750"/>
    <w:rsid w:val="006070FB"/>
    <w:rsid w:val="00612011"/>
    <w:rsid w:val="00612A4C"/>
    <w:rsid w:val="00614813"/>
    <w:rsid w:val="00617D7E"/>
    <w:rsid w:val="00621306"/>
    <w:rsid w:val="00621E56"/>
    <w:rsid w:val="00622E8F"/>
    <w:rsid w:val="006301CC"/>
    <w:rsid w:val="0063072E"/>
    <w:rsid w:val="00630E0A"/>
    <w:rsid w:val="00632DCC"/>
    <w:rsid w:val="00632EF1"/>
    <w:rsid w:val="006335EC"/>
    <w:rsid w:val="006347DA"/>
    <w:rsid w:val="0064620A"/>
    <w:rsid w:val="00646C8D"/>
    <w:rsid w:val="00652887"/>
    <w:rsid w:val="00657134"/>
    <w:rsid w:val="00662FCE"/>
    <w:rsid w:val="00667513"/>
    <w:rsid w:val="00667F3B"/>
    <w:rsid w:val="00671F16"/>
    <w:rsid w:val="0067548B"/>
    <w:rsid w:val="00676386"/>
    <w:rsid w:val="00681484"/>
    <w:rsid w:val="00686F3B"/>
    <w:rsid w:val="00690427"/>
    <w:rsid w:val="00694652"/>
    <w:rsid w:val="006967D3"/>
    <w:rsid w:val="006A43B1"/>
    <w:rsid w:val="006A5808"/>
    <w:rsid w:val="006B10E4"/>
    <w:rsid w:val="006B124C"/>
    <w:rsid w:val="006B286C"/>
    <w:rsid w:val="006B56F1"/>
    <w:rsid w:val="006C142B"/>
    <w:rsid w:val="006C2E86"/>
    <w:rsid w:val="006D2799"/>
    <w:rsid w:val="006E0A07"/>
    <w:rsid w:val="006E748D"/>
    <w:rsid w:val="006F3677"/>
    <w:rsid w:val="00704CDC"/>
    <w:rsid w:val="00712345"/>
    <w:rsid w:val="00714A8C"/>
    <w:rsid w:val="00722300"/>
    <w:rsid w:val="0072286B"/>
    <w:rsid w:val="00723B9F"/>
    <w:rsid w:val="0073110D"/>
    <w:rsid w:val="00733547"/>
    <w:rsid w:val="00733C32"/>
    <w:rsid w:val="00733DBF"/>
    <w:rsid w:val="0073430B"/>
    <w:rsid w:val="00734D81"/>
    <w:rsid w:val="00750A7A"/>
    <w:rsid w:val="00750AAB"/>
    <w:rsid w:val="0075109F"/>
    <w:rsid w:val="0075299B"/>
    <w:rsid w:val="00755DC5"/>
    <w:rsid w:val="00757F91"/>
    <w:rsid w:val="00767121"/>
    <w:rsid w:val="00771D0A"/>
    <w:rsid w:val="0077226F"/>
    <w:rsid w:val="0078108C"/>
    <w:rsid w:val="0078495F"/>
    <w:rsid w:val="007849D1"/>
    <w:rsid w:val="00794731"/>
    <w:rsid w:val="007960F7"/>
    <w:rsid w:val="007A14A6"/>
    <w:rsid w:val="007A2C8A"/>
    <w:rsid w:val="007B42D7"/>
    <w:rsid w:val="007B4C7D"/>
    <w:rsid w:val="007B638D"/>
    <w:rsid w:val="007B673C"/>
    <w:rsid w:val="007C082B"/>
    <w:rsid w:val="007C441D"/>
    <w:rsid w:val="007D0223"/>
    <w:rsid w:val="007D3850"/>
    <w:rsid w:val="007D7418"/>
    <w:rsid w:val="007D7F45"/>
    <w:rsid w:val="007E5559"/>
    <w:rsid w:val="007E5898"/>
    <w:rsid w:val="007F1A4F"/>
    <w:rsid w:val="007F6C81"/>
    <w:rsid w:val="00803A47"/>
    <w:rsid w:val="00805D43"/>
    <w:rsid w:val="008064A6"/>
    <w:rsid w:val="008069E6"/>
    <w:rsid w:val="00812720"/>
    <w:rsid w:val="00815389"/>
    <w:rsid w:val="0081747A"/>
    <w:rsid w:val="00817D57"/>
    <w:rsid w:val="008215CD"/>
    <w:rsid w:val="00824696"/>
    <w:rsid w:val="008255C8"/>
    <w:rsid w:val="008258BC"/>
    <w:rsid w:val="00827218"/>
    <w:rsid w:val="008311E8"/>
    <w:rsid w:val="00832B8F"/>
    <w:rsid w:val="00833122"/>
    <w:rsid w:val="00835849"/>
    <w:rsid w:val="00837E3E"/>
    <w:rsid w:val="00841DEB"/>
    <w:rsid w:val="008432E4"/>
    <w:rsid w:val="00845B65"/>
    <w:rsid w:val="00856FCD"/>
    <w:rsid w:val="0086640C"/>
    <w:rsid w:val="0086752B"/>
    <w:rsid w:val="0087574B"/>
    <w:rsid w:val="00881D76"/>
    <w:rsid w:val="0088560A"/>
    <w:rsid w:val="00886DA7"/>
    <w:rsid w:val="00887A48"/>
    <w:rsid w:val="00887CFA"/>
    <w:rsid w:val="00890DE6"/>
    <w:rsid w:val="00892A72"/>
    <w:rsid w:val="008A52BA"/>
    <w:rsid w:val="008A7D82"/>
    <w:rsid w:val="008B15F6"/>
    <w:rsid w:val="008B55D9"/>
    <w:rsid w:val="008C0597"/>
    <w:rsid w:val="008C1827"/>
    <w:rsid w:val="008C51A2"/>
    <w:rsid w:val="008C5239"/>
    <w:rsid w:val="008C6A1C"/>
    <w:rsid w:val="008D01EB"/>
    <w:rsid w:val="008D6497"/>
    <w:rsid w:val="008D771A"/>
    <w:rsid w:val="008E1BFC"/>
    <w:rsid w:val="008E2EA0"/>
    <w:rsid w:val="00900017"/>
    <w:rsid w:val="00902657"/>
    <w:rsid w:val="0090486F"/>
    <w:rsid w:val="00905AD9"/>
    <w:rsid w:val="00905EAB"/>
    <w:rsid w:val="009061F1"/>
    <w:rsid w:val="0091328E"/>
    <w:rsid w:val="009152AA"/>
    <w:rsid w:val="009162CA"/>
    <w:rsid w:val="009226AC"/>
    <w:rsid w:val="00927310"/>
    <w:rsid w:val="009277E6"/>
    <w:rsid w:val="00927B91"/>
    <w:rsid w:val="00927D02"/>
    <w:rsid w:val="009305BC"/>
    <w:rsid w:val="00935D98"/>
    <w:rsid w:val="009365E3"/>
    <w:rsid w:val="00937696"/>
    <w:rsid w:val="00937FA2"/>
    <w:rsid w:val="00943BA8"/>
    <w:rsid w:val="00944B1C"/>
    <w:rsid w:val="009467DE"/>
    <w:rsid w:val="00954FF5"/>
    <w:rsid w:val="009561A6"/>
    <w:rsid w:val="009605C8"/>
    <w:rsid w:val="009633DD"/>
    <w:rsid w:val="00963EC6"/>
    <w:rsid w:val="009661EA"/>
    <w:rsid w:val="00966CF4"/>
    <w:rsid w:val="009671D2"/>
    <w:rsid w:val="00967C88"/>
    <w:rsid w:val="009711E0"/>
    <w:rsid w:val="0097355B"/>
    <w:rsid w:val="009778D2"/>
    <w:rsid w:val="00977EE2"/>
    <w:rsid w:val="00991655"/>
    <w:rsid w:val="00994176"/>
    <w:rsid w:val="009A0ECB"/>
    <w:rsid w:val="009B06D2"/>
    <w:rsid w:val="009B1E4C"/>
    <w:rsid w:val="009B4A64"/>
    <w:rsid w:val="009C160D"/>
    <w:rsid w:val="009C1B20"/>
    <w:rsid w:val="009C2E16"/>
    <w:rsid w:val="009C3195"/>
    <w:rsid w:val="009C3739"/>
    <w:rsid w:val="009C56F9"/>
    <w:rsid w:val="009C6042"/>
    <w:rsid w:val="009D7500"/>
    <w:rsid w:val="009E484A"/>
    <w:rsid w:val="009E4E54"/>
    <w:rsid w:val="009F015D"/>
    <w:rsid w:val="009F4E9D"/>
    <w:rsid w:val="009F73ED"/>
    <w:rsid w:val="00A03EC7"/>
    <w:rsid w:val="00A0501C"/>
    <w:rsid w:val="00A12561"/>
    <w:rsid w:val="00A14A58"/>
    <w:rsid w:val="00A16583"/>
    <w:rsid w:val="00A200C5"/>
    <w:rsid w:val="00A214AA"/>
    <w:rsid w:val="00A21B2E"/>
    <w:rsid w:val="00A23F34"/>
    <w:rsid w:val="00A26780"/>
    <w:rsid w:val="00A26D33"/>
    <w:rsid w:val="00A276FC"/>
    <w:rsid w:val="00A400D2"/>
    <w:rsid w:val="00A417F3"/>
    <w:rsid w:val="00A450C9"/>
    <w:rsid w:val="00A45A09"/>
    <w:rsid w:val="00A500EA"/>
    <w:rsid w:val="00A51601"/>
    <w:rsid w:val="00A54B6B"/>
    <w:rsid w:val="00A55EB6"/>
    <w:rsid w:val="00A60AAE"/>
    <w:rsid w:val="00A61F0D"/>
    <w:rsid w:val="00A71B8D"/>
    <w:rsid w:val="00A71BF6"/>
    <w:rsid w:val="00A72A85"/>
    <w:rsid w:val="00A74A98"/>
    <w:rsid w:val="00A80E79"/>
    <w:rsid w:val="00A81A6D"/>
    <w:rsid w:val="00A82FE0"/>
    <w:rsid w:val="00A836B5"/>
    <w:rsid w:val="00A8494B"/>
    <w:rsid w:val="00A85280"/>
    <w:rsid w:val="00A9084E"/>
    <w:rsid w:val="00A97366"/>
    <w:rsid w:val="00A97737"/>
    <w:rsid w:val="00A979D1"/>
    <w:rsid w:val="00AA1D19"/>
    <w:rsid w:val="00AA685E"/>
    <w:rsid w:val="00AB5EF8"/>
    <w:rsid w:val="00AC0D7B"/>
    <w:rsid w:val="00AC1D9D"/>
    <w:rsid w:val="00AC3483"/>
    <w:rsid w:val="00AC78DB"/>
    <w:rsid w:val="00AD60F3"/>
    <w:rsid w:val="00AE17A1"/>
    <w:rsid w:val="00AE47BB"/>
    <w:rsid w:val="00AE5D2A"/>
    <w:rsid w:val="00AE6430"/>
    <w:rsid w:val="00AE662C"/>
    <w:rsid w:val="00AF30A1"/>
    <w:rsid w:val="00AF388A"/>
    <w:rsid w:val="00AF3EA5"/>
    <w:rsid w:val="00AF5FD5"/>
    <w:rsid w:val="00AF7992"/>
    <w:rsid w:val="00B02875"/>
    <w:rsid w:val="00B038E5"/>
    <w:rsid w:val="00B065ED"/>
    <w:rsid w:val="00B1008C"/>
    <w:rsid w:val="00B110F8"/>
    <w:rsid w:val="00B131F3"/>
    <w:rsid w:val="00B13461"/>
    <w:rsid w:val="00B225BC"/>
    <w:rsid w:val="00B24BFD"/>
    <w:rsid w:val="00B2636E"/>
    <w:rsid w:val="00B36F76"/>
    <w:rsid w:val="00B37E9B"/>
    <w:rsid w:val="00B40FA5"/>
    <w:rsid w:val="00B45544"/>
    <w:rsid w:val="00B45AD6"/>
    <w:rsid w:val="00B5413E"/>
    <w:rsid w:val="00B55264"/>
    <w:rsid w:val="00B574B8"/>
    <w:rsid w:val="00B57948"/>
    <w:rsid w:val="00B62C58"/>
    <w:rsid w:val="00B65E74"/>
    <w:rsid w:val="00B67F6F"/>
    <w:rsid w:val="00B71B84"/>
    <w:rsid w:val="00B72037"/>
    <w:rsid w:val="00B75E7F"/>
    <w:rsid w:val="00B8012C"/>
    <w:rsid w:val="00B80795"/>
    <w:rsid w:val="00B81C57"/>
    <w:rsid w:val="00B8590C"/>
    <w:rsid w:val="00B91A3C"/>
    <w:rsid w:val="00B91E0C"/>
    <w:rsid w:val="00B95A11"/>
    <w:rsid w:val="00BA4AD2"/>
    <w:rsid w:val="00BB0CE3"/>
    <w:rsid w:val="00BB4F3B"/>
    <w:rsid w:val="00BC272B"/>
    <w:rsid w:val="00BD1275"/>
    <w:rsid w:val="00BD3753"/>
    <w:rsid w:val="00BD3DE2"/>
    <w:rsid w:val="00BD5E5D"/>
    <w:rsid w:val="00BE7492"/>
    <w:rsid w:val="00BF27F7"/>
    <w:rsid w:val="00BF5130"/>
    <w:rsid w:val="00C00E32"/>
    <w:rsid w:val="00C029BA"/>
    <w:rsid w:val="00C071BC"/>
    <w:rsid w:val="00C0760E"/>
    <w:rsid w:val="00C113F7"/>
    <w:rsid w:val="00C117AE"/>
    <w:rsid w:val="00C11CA3"/>
    <w:rsid w:val="00C21B17"/>
    <w:rsid w:val="00C26520"/>
    <w:rsid w:val="00C307A2"/>
    <w:rsid w:val="00C31FCC"/>
    <w:rsid w:val="00C3267A"/>
    <w:rsid w:val="00C41D70"/>
    <w:rsid w:val="00C45490"/>
    <w:rsid w:val="00C5027E"/>
    <w:rsid w:val="00C534D0"/>
    <w:rsid w:val="00C557CA"/>
    <w:rsid w:val="00C57CC0"/>
    <w:rsid w:val="00C60FAA"/>
    <w:rsid w:val="00C62105"/>
    <w:rsid w:val="00C665BE"/>
    <w:rsid w:val="00C80A65"/>
    <w:rsid w:val="00C83B1D"/>
    <w:rsid w:val="00C849F7"/>
    <w:rsid w:val="00C8528E"/>
    <w:rsid w:val="00C902E3"/>
    <w:rsid w:val="00C94359"/>
    <w:rsid w:val="00CA24BC"/>
    <w:rsid w:val="00CA26CF"/>
    <w:rsid w:val="00CA4F4F"/>
    <w:rsid w:val="00CA6959"/>
    <w:rsid w:val="00CA7F62"/>
    <w:rsid w:val="00CB014C"/>
    <w:rsid w:val="00CC0D49"/>
    <w:rsid w:val="00CC3CB8"/>
    <w:rsid w:val="00CC3DF2"/>
    <w:rsid w:val="00CD0274"/>
    <w:rsid w:val="00CD0A33"/>
    <w:rsid w:val="00CD7F61"/>
    <w:rsid w:val="00CE0C24"/>
    <w:rsid w:val="00CE5F72"/>
    <w:rsid w:val="00CE70ED"/>
    <w:rsid w:val="00CE7697"/>
    <w:rsid w:val="00CE7D71"/>
    <w:rsid w:val="00CF402E"/>
    <w:rsid w:val="00CF7466"/>
    <w:rsid w:val="00D0025A"/>
    <w:rsid w:val="00D020CB"/>
    <w:rsid w:val="00D02AFC"/>
    <w:rsid w:val="00D0697A"/>
    <w:rsid w:val="00D10AF4"/>
    <w:rsid w:val="00D20A1C"/>
    <w:rsid w:val="00D225C0"/>
    <w:rsid w:val="00D24691"/>
    <w:rsid w:val="00D25512"/>
    <w:rsid w:val="00D33267"/>
    <w:rsid w:val="00D36FA9"/>
    <w:rsid w:val="00D37D30"/>
    <w:rsid w:val="00D4607A"/>
    <w:rsid w:val="00D46B65"/>
    <w:rsid w:val="00D512A1"/>
    <w:rsid w:val="00D566BA"/>
    <w:rsid w:val="00D56DE4"/>
    <w:rsid w:val="00D57E98"/>
    <w:rsid w:val="00D6436F"/>
    <w:rsid w:val="00D66462"/>
    <w:rsid w:val="00D76694"/>
    <w:rsid w:val="00D76ECD"/>
    <w:rsid w:val="00D807B7"/>
    <w:rsid w:val="00D8186B"/>
    <w:rsid w:val="00D824C0"/>
    <w:rsid w:val="00D84BE4"/>
    <w:rsid w:val="00D9275D"/>
    <w:rsid w:val="00D96435"/>
    <w:rsid w:val="00D96B66"/>
    <w:rsid w:val="00D97117"/>
    <w:rsid w:val="00D972FB"/>
    <w:rsid w:val="00DA39D4"/>
    <w:rsid w:val="00DA7CD1"/>
    <w:rsid w:val="00DB1A0B"/>
    <w:rsid w:val="00DB4986"/>
    <w:rsid w:val="00DC29C8"/>
    <w:rsid w:val="00DC5BD8"/>
    <w:rsid w:val="00DD290B"/>
    <w:rsid w:val="00DD5F04"/>
    <w:rsid w:val="00DE113F"/>
    <w:rsid w:val="00DF1135"/>
    <w:rsid w:val="00DF490D"/>
    <w:rsid w:val="00E01E73"/>
    <w:rsid w:val="00E13C7E"/>
    <w:rsid w:val="00E20012"/>
    <w:rsid w:val="00E33F38"/>
    <w:rsid w:val="00E33FDD"/>
    <w:rsid w:val="00E405F3"/>
    <w:rsid w:val="00E41378"/>
    <w:rsid w:val="00E41F51"/>
    <w:rsid w:val="00E427FB"/>
    <w:rsid w:val="00E42A34"/>
    <w:rsid w:val="00E43CC8"/>
    <w:rsid w:val="00E50828"/>
    <w:rsid w:val="00E51039"/>
    <w:rsid w:val="00E5115E"/>
    <w:rsid w:val="00E549B9"/>
    <w:rsid w:val="00E5658B"/>
    <w:rsid w:val="00E57E27"/>
    <w:rsid w:val="00E60D47"/>
    <w:rsid w:val="00E62E27"/>
    <w:rsid w:val="00E67CB8"/>
    <w:rsid w:val="00E74E4A"/>
    <w:rsid w:val="00E75BE1"/>
    <w:rsid w:val="00E75E6A"/>
    <w:rsid w:val="00E763DA"/>
    <w:rsid w:val="00E83A80"/>
    <w:rsid w:val="00E83FCA"/>
    <w:rsid w:val="00E84B6E"/>
    <w:rsid w:val="00E85935"/>
    <w:rsid w:val="00E92F65"/>
    <w:rsid w:val="00E932DB"/>
    <w:rsid w:val="00E9626A"/>
    <w:rsid w:val="00E977FA"/>
    <w:rsid w:val="00EA19C6"/>
    <w:rsid w:val="00EA4140"/>
    <w:rsid w:val="00EA6C41"/>
    <w:rsid w:val="00EB2756"/>
    <w:rsid w:val="00EB376A"/>
    <w:rsid w:val="00EC1A2B"/>
    <w:rsid w:val="00EC1E59"/>
    <w:rsid w:val="00EC215D"/>
    <w:rsid w:val="00EC2957"/>
    <w:rsid w:val="00EC6D4B"/>
    <w:rsid w:val="00ED1F70"/>
    <w:rsid w:val="00ED2D03"/>
    <w:rsid w:val="00ED316F"/>
    <w:rsid w:val="00ED4AEE"/>
    <w:rsid w:val="00ED56A5"/>
    <w:rsid w:val="00EE33B2"/>
    <w:rsid w:val="00EE358D"/>
    <w:rsid w:val="00EE42CC"/>
    <w:rsid w:val="00EE446B"/>
    <w:rsid w:val="00EF3EE0"/>
    <w:rsid w:val="00F00014"/>
    <w:rsid w:val="00F03DD9"/>
    <w:rsid w:val="00F03FC6"/>
    <w:rsid w:val="00F0481C"/>
    <w:rsid w:val="00F06067"/>
    <w:rsid w:val="00F17DCF"/>
    <w:rsid w:val="00F2155C"/>
    <w:rsid w:val="00F30F08"/>
    <w:rsid w:val="00F34E08"/>
    <w:rsid w:val="00F42CF5"/>
    <w:rsid w:val="00F4650A"/>
    <w:rsid w:val="00F46636"/>
    <w:rsid w:val="00F50493"/>
    <w:rsid w:val="00F55CEB"/>
    <w:rsid w:val="00F60500"/>
    <w:rsid w:val="00F62258"/>
    <w:rsid w:val="00F859E1"/>
    <w:rsid w:val="00F87036"/>
    <w:rsid w:val="00F87915"/>
    <w:rsid w:val="00F919C6"/>
    <w:rsid w:val="00FA3071"/>
    <w:rsid w:val="00FA4E03"/>
    <w:rsid w:val="00FB46ED"/>
    <w:rsid w:val="00FB56C2"/>
    <w:rsid w:val="00FC1680"/>
    <w:rsid w:val="00FC3CDB"/>
    <w:rsid w:val="00FC5924"/>
    <w:rsid w:val="00FC5B34"/>
    <w:rsid w:val="00FD21F6"/>
    <w:rsid w:val="00FD4563"/>
    <w:rsid w:val="00FD4D44"/>
    <w:rsid w:val="00FD51F4"/>
    <w:rsid w:val="00FD57B4"/>
    <w:rsid w:val="00FE1BDE"/>
    <w:rsid w:val="00FE1E5A"/>
    <w:rsid w:val="00FE24D8"/>
    <w:rsid w:val="00FF66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50908"/>
  <w15:docId w15:val="{D3C6110D-5E6C-4523-B46A-590F64E3C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EF1"/>
    <w:pPr>
      <w:overflowPunct w:val="0"/>
      <w:autoSpaceDE w:val="0"/>
      <w:autoSpaceDN w:val="0"/>
      <w:adjustRightInd w:val="0"/>
      <w:textAlignment w:val="baseline"/>
    </w:pPr>
  </w:style>
  <w:style w:type="paragraph" w:styleId="Heading1">
    <w:name w:val="heading 1"/>
    <w:basedOn w:val="Normal"/>
    <w:next w:val="Normal"/>
    <w:qFormat/>
    <w:rsid w:val="00632EF1"/>
    <w:pPr>
      <w:keepNext/>
      <w:overflowPunct/>
      <w:adjustRightInd/>
      <w:textAlignment w:val="auto"/>
      <w:outlineLvl w:val="0"/>
    </w:pPr>
    <w:rPr>
      <w:b/>
      <w:bCs/>
      <w:sz w:val="32"/>
      <w:szCs w:val="24"/>
    </w:rPr>
  </w:style>
  <w:style w:type="paragraph" w:styleId="Heading2">
    <w:name w:val="heading 2"/>
    <w:basedOn w:val="Normal"/>
    <w:next w:val="Normal"/>
    <w:qFormat/>
    <w:rsid w:val="00632EF1"/>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632EF1"/>
    <w:pPr>
      <w:keepNext/>
      <w:outlineLvl w:val="2"/>
    </w:pPr>
    <w:rPr>
      <w:rFonts w:cs="Traditional Arabic"/>
      <w:b/>
      <w:bCs/>
      <w:sz w:val="24"/>
      <w:szCs w:val="24"/>
    </w:rPr>
  </w:style>
  <w:style w:type="paragraph" w:styleId="Heading4">
    <w:name w:val="heading 4"/>
    <w:basedOn w:val="Normal"/>
    <w:next w:val="Normal"/>
    <w:qFormat/>
    <w:rsid w:val="00632EF1"/>
    <w:pPr>
      <w:keepNext/>
      <w:outlineLvl w:val="3"/>
    </w:pPr>
    <w:rPr>
      <w:b/>
      <w:bCs/>
    </w:rPr>
  </w:style>
  <w:style w:type="paragraph" w:styleId="Heading5">
    <w:name w:val="heading 5"/>
    <w:basedOn w:val="Normal"/>
    <w:next w:val="Normal"/>
    <w:qFormat/>
    <w:rsid w:val="00632EF1"/>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632EF1"/>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632EF1"/>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8C059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32EF1"/>
    <w:pPr>
      <w:tabs>
        <w:tab w:val="center" w:pos="4153"/>
        <w:tab w:val="right" w:pos="8306"/>
      </w:tabs>
    </w:pPr>
  </w:style>
  <w:style w:type="paragraph" w:styleId="Footer">
    <w:name w:val="footer"/>
    <w:basedOn w:val="Normal"/>
    <w:link w:val="FooterChar"/>
    <w:semiHidden/>
    <w:rsid w:val="00632EF1"/>
    <w:pPr>
      <w:tabs>
        <w:tab w:val="center" w:pos="4153"/>
        <w:tab w:val="right" w:pos="8306"/>
      </w:tabs>
    </w:pPr>
  </w:style>
  <w:style w:type="paragraph" w:styleId="Title">
    <w:name w:val="Title"/>
    <w:basedOn w:val="Normal"/>
    <w:link w:val="TitleChar"/>
    <w:qFormat/>
    <w:rsid w:val="00632EF1"/>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632EF1"/>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632EF1"/>
    <w:pPr>
      <w:ind w:left="135"/>
      <w:jc w:val="center"/>
    </w:pPr>
    <w:rPr>
      <w:rFonts w:cs="Traditional Arabic"/>
      <w:b/>
      <w:bCs/>
      <w:sz w:val="28"/>
      <w:szCs w:val="28"/>
    </w:rPr>
  </w:style>
  <w:style w:type="paragraph" w:styleId="BodyText">
    <w:name w:val="Body Text"/>
    <w:basedOn w:val="Normal"/>
    <w:semiHidden/>
    <w:rsid w:val="00632EF1"/>
    <w:pPr>
      <w:jc w:val="both"/>
    </w:pPr>
    <w:rPr>
      <w:rFonts w:cs="Traditional Arabic"/>
    </w:rPr>
  </w:style>
  <w:style w:type="character" w:styleId="PageNumber">
    <w:name w:val="page number"/>
    <w:basedOn w:val="DefaultParagraphFont"/>
    <w:semiHidden/>
    <w:rsid w:val="00632EF1"/>
  </w:style>
  <w:style w:type="paragraph" w:styleId="BodyText2">
    <w:name w:val="Body Text 2"/>
    <w:basedOn w:val="Normal"/>
    <w:semiHidden/>
    <w:rsid w:val="00632EF1"/>
    <w:pPr>
      <w:jc w:val="lowKashida"/>
    </w:pPr>
  </w:style>
  <w:style w:type="paragraph" w:styleId="BodyText3">
    <w:name w:val="Body Text 3"/>
    <w:basedOn w:val="Normal"/>
    <w:semiHidden/>
    <w:rsid w:val="00632EF1"/>
    <w:pPr>
      <w:jc w:val="both"/>
    </w:pPr>
    <w:rPr>
      <w:rFonts w:cs="Traditional Arabic"/>
      <w:b/>
      <w:bCs/>
    </w:rPr>
  </w:style>
  <w:style w:type="paragraph" w:styleId="BodyTextIndent">
    <w:name w:val="Body Text Indent"/>
    <w:basedOn w:val="Normal"/>
    <w:semiHidden/>
    <w:rsid w:val="00632EF1"/>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632EF1"/>
    <w:pPr>
      <w:ind w:left="44"/>
    </w:pPr>
  </w:style>
  <w:style w:type="paragraph" w:styleId="BodyTextIndent3">
    <w:name w:val="Body Text Indent 3"/>
    <w:basedOn w:val="Normal"/>
    <w:semiHidden/>
    <w:rsid w:val="00632EF1"/>
    <w:pPr>
      <w:ind w:left="44"/>
      <w:jc w:val="lowKashida"/>
    </w:pPr>
    <w:rPr>
      <w:color w:val="000000"/>
    </w:rPr>
  </w:style>
  <w:style w:type="character" w:customStyle="1" w:styleId="Heading9Char">
    <w:name w:val="Heading 9 Char"/>
    <w:basedOn w:val="DefaultParagraphFont"/>
    <w:link w:val="Heading9"/>
    <w:uiPriority w:val="9"/>
    <w:semiHidden/>
    <w:rsid w:val="008C0597"/>
    <w:rPr>
      <w:rFonts w:ascii="Cambria" w:eastAsia="Times New Roman" w:hAnsi="Cambria" w:cs="Times New Roman"/>
      <w:sz w:val="22"/>
      <w:szCs w:val="22"/>
    </w:rPr>
  </w:style>
  <w:style w:type="paragraph" w:styleId="BlockText">
    <w:name w:val="Block Text"/>
    <w:basedOn w:val="Normal"/>
    <w:semiHidden/>
    <w:rsid w:val="008C0597"/>
    <w:pPr>
      <w:spacing w:after="120"/>
      <w:ind w:left="1440" w:right="1440"/>
    </w:pPr>
  </w:style>
  <w:style w:type="paragraph" w:styleId="CommentText">
    <w:name w:val="annotation text"/>
    <w:basedOn w:val="Normal"/>
    <w:link w:val="CommentTextChar"/>
    <w:semiHidden/>
    <w:rsid w:val="008C0597"/>
  </w:style>
  <w:style w:type="character" w:customStyle="1" w:styleId="CommentTextChar">
    <w:name w:val="Comment Text Char"/>
    <w:basedOn w:val="DefaultParagraphFont"/>
    <w:link w:val="CommentText"/>
    <w:semiHidden/>
    <w:rsid w:val="008C0597"/>
  </w:style>
  <w:style w:type="paragraph" w:styleId="Index1">
    <w:name w:val="index 1"/>
    <w:basedOn w:val="Normal"/>
    <w:next w:val="Normal"/>
    <w:autoRedefine/>
    <w:uiPriority w:val="99"/>
    <w:semiHidden/>
    <w:unhideWhenUsed/>
    <w:rsid w:val="008C0597"/>
    <w:pPr>
      <w:ind w:left="200" w:hanging="200"/>
    </w:pPr>
  </w:style>
  <w:style w:type="paragraph" w:styleId="IndexHeading">
    <w:name w:val="index heading"/>
    <w:basedOn w:val="Normal"/>
    <w:next w:val="Index1"/>
    <w:semiHidden/>
    <w:rsid w:val="008C0597"/>
    <w:rPr>
      <w:rFonts w:ascii="Arial" w:hAnsi="Arial" w:cs="Arial"/>
      <w:b/>
      <w:bCs/>
    </w:rPr>
  </w:style>
  <w:style w:type="character" w:customStyle="1" w:styleId="TitleChar">
    <w:name w:val="Title Char"/>
    <w:basedOn w:val="DefaultParagraphFont"/>
    <w:link w:val="Title"/>
    <w:rsid w:val="009C3195"/>
    <w:rPr>
      <w:rFonts w:cs="Simplified Arabic"/>
      <w:b/>
      <w:bCs/>
      <w:noProof/>
      <w:sz w:val="24"/>
      <w:szCs w:val="28"/>
    </w:rPr>
  </w:style>
  <w:style w:type="paragraph" w:styleId="BalloonText">
    <w:name w:val="Balloon Text"/>
    <w:basedOn w:val="Normal"/>
    <w:link w:val="BalloonTextChar"/>
    <w:uiPriority w:val="99"/>
    <w:semiHidden/>
    <w:unhideWhenUsed/>
    <w:rsid w:val="00E5658B"/>
    <w:rPr>
      <w:rFonts w:ascii="Tahoma" w:hAnsi="Tahoma" w:cs="Tahoma"/>
      <w:sz w:val="16"/>
      <w:szCs w:val="16"/>
    </w:rPr>
  </w:style>
  <w:style w:type="character" w:customStyle="1" w:styleId="BalloonTextChar">
    <w:name w:val="Balloon Text Char"/>
    <w:basedOn w:val="DefaultParagraphFont"/>
    <w:link w:val="BalloonText"/>
    <w:uiPriority w:val="99"/>
    <w:semiHidden/>
    <w:rsid w:val="00E5658B"/>
    <w:rPr>
      <w:rFonts w:ascii="Tahoma" w:hAnsi="Tahoma" w:cs="Tahoma"/>
      <w:sz w:val="16"/>
      <w:szCs w:val="16"/>
    </w:rPr>
  </w:style>
  <w:style w:type="paragraph" w:styleId="ListParagraph">
    <w:name w:val="List Paragraph"/>
    <w:basedOn w:val="Normal"/>
    <w:uiPriority w:val="34"/>
    <w:qFormat/>
    <w:rsid w:val="005D0341"/>
    <w:pPr>
      <w:overflowPunct/>
      <w:autoSpaceDE/>
      <w:autoSpaceDN/>
      <w:bidi/>
      <w:adjustRightInd/>
      <w:spacing w:after="200" w:line="276" w:lineRule="auto"/>
      <w:ind w:left="720"/>
      <w:contextualSpacing/>
      <w:textAlignment w:val="auto"/>
    </w:pPr>
    <w:rPr>
      <w:rFonts w:ascii="Calibri" w:eastAsia="Calibri" w:hAnsi="Calibri" w:cs="Arial"/>
      <w:sz w:val="22"/>
      <w:szCs w:val="22"/>
    </w:rPr>
  </w:style>
  <w:style w:type="character" w:customStyle="1" w:styleId="FooterChar">
    <w:name w:val="Footer Char"/>
    <w:basedOn w:val="DefaultParagraphFont"/>
    <w:link w:val="Footer"/>
    <w:semiHidden/>
    <w:rsid w:val="004B75E9"/>
  </w:style>
  <w:style w:type="paragraph" w:customStyle="1" w:styleId="Default">
    <w:name w:val="Default"/>
    <w:rsid w:val="00354AC1"/>
    <w:pPr>
      <w:autoSpaceDE w:val="0"/>
      <w:autoSpaceDN w:val="0"/>
      <w:adjustRightInd w:val="0"/>
    </w:pPr>
    <w:rPr>
      <w:color w:val="000000"/>
      <w:sz w:val="24"/>
      <w:szCs w:val="24"/>
    </w:rPr>
  </w:style>
  <w:style w:type="character" w:customStyle="1" w:styleId="shorttext">
    <w:name w:val="short_text"/>
    <w:basedOn w:val="DefaultParagraphFont"/>
    <w:rsid w:val="000530BF"/>
  </w:style>
  <w:style w:type="character" w:customStyle="1" w:styleId="hps">
    <w:name w:val="hps"/>
    <w:basedOn w:val="DefaultParagraphFont"/>
    <w:rsid w:val="00A51601"/>
  </w:style>
  <w:style w:type="character" w:customStyle="1" w:styleId="tlid-translation">
    <w:name w:val="tlid-translation"/>
    <w:basedOn w:val="DefaultParagraphFont"/>
    <w:rsid w:val="00733C32"/>
  </w:style>
  <w:style w:type="character" w:styleId="SubtleEmphasis">
    <w:name w:val="Subtle Emphasis"/>
    <w:uiPriority w:val="19"/>
    <w:qFormat/>
    <w:rsid w:val="005F384D"/>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462">
      <w:bodyDiv w:val="1"/>
      <w:marLeft w:val="0"/>
      <w:marRight w:val="0"/>
      <w:marTop w:val="0"/>
      <w:marBottom w:val="0"/>
      <w:divBdr>
        <w:top w:val="none" w:sz="0" w:space="0" w:color="auto"/>
        <w:left w:val="none" w:sz="0" w:space="0" w:color="auto"/>
        <w:bottom w:val="none" w:sz="0" w:space="0" w:color="auto"/>
        <w:right w:val="none" w:sz="0" w:space="0" w:color="auto"/>
      </w:divBdr>
    </w:div>
    <w:div w:id="74403144">
      <w:bodyDiv w:val="1"/>
      <w:marLeft w:val="0"/>
      <w:marRight w:val="0"/>
      <w:marTop w:val="0"/>
      <w:marBottom w:val="0"/>
      <w:divBdr>
        <w:top w:val="none" w:sz="0" w:space="0" w:color="auto"/>
        <w:left w:val="none" w:sz="0" w:space="0" w:color="auto"/>
        <w:bottom w:val="none" w:sz="0" w:space="0" w:color="auto"/>
        <w:right w:val="none" w:sz="0" w:space="0" w:color="auto"/>
      </w:divBdr>
    </w:div>
    <w:div w:id="173617533">
      <w:bodyDiv w:val="1"/>
      <w:marLeft w:val="0"/>
      <w:marRight w:val="0"/>
      <w:marTop w:val="0"/>
      <w:marBottom w:val="0"/>
      <w:divBdr>
        <w:top w:val="none" w:sz="0" w:space="0" w:color="auto"/>
        <w:left w:val="none" w:sz="0" w:space="0" w:color="auto"/>
        <w:bottom w:val="none" w:sz="0" w:space="0" w:color="auto"/>
        <w:right w:val="none" w:sz="0" w:space="0" w:color="auto"/>
      </w:divBdr>
    </w:div>
    <w:div w:id="260258875">
      <w:bodyDiv w:val="1"/>
      <w:marLeft w:val="0"/>
      <w:marRight w:val="0"/>
      <w:marTop w:val="0"/>
      <w:marBottom w:val="0"/>
      <w:divBdr>
        <w:top w:val="none" w:sz="0" w:space="0" w:color="auto"/>
        <w:left w:val="none" w:sz="0" w:space="0" w:color="auto"/>
        <w:bottom w:val="none" w:sz="0" w:space="0" w:color="auto"/>
        <w:right w:val="none" w:sz="0" w:space="0" w:color="auto"/>
      </w:divBdr>
    </w:div>
    <w:div w:id="323050004">
      <w:bodyDiv w:val="1"/>
      <w:marLeft w:val="0"/>
      <w:marRight w:val="0"/>
      <w:marTop w:val="0"/>
      <w:marBottom w:val="0"/>
      <w:divBdr>
        <w:top w:val="none" w:sz="0" w:space="0" w:color="auto"/>
        <w:left w:val="none" w:sz="0" w:space="0" w:color="auto"/>
        <w:bottom w:val="none" w:sz="0" w:space="0" w:color="auto"/>
        <w:right w:val="none" w:sz="0" w:space="0" w:color="auto"/>
      </w:divBdr>
    </w:div>
    <w:div w:id="506596032">
      <w:bodyDiv w:val="1"/>
      <w:marLeft w:val="0"/>
      <w:marRight w:val="0"/>
      <w:marTop w:val="0"/>
      <w:marBottom w:val="0"/>
      <w:divBdr>
        <w:top w:val="none" w:sz="0" w:space="0" w:color="auto"/>
        <w:left w:val="none" w:sz="0" w:space="0" w:color="auto"/>
        <w:bottom w:val="none" w:sz="0" w:space="0" w:color="auto"/>
        <w:right w:val="none" w:sz="0" w:space="0" w:color="auto"/>
      </w:divBdr>
    </w:div>
    <w:div w:id="560142400">
      <w:bodyDiv w:val="1"/>
      <w:marLeft w:val="0"/>
      <w:marRight w:val="0"/>
      <w:marTop w:val="0"/>
      <w:marBottom w:val="0"/>
      <w:divBdr>
        <w:top w:val="none" w:sz="0" w:space="0" w:color="auto"/>
        <w:left w:val="none" w:sz="0" w:space="0" w:color="auto"/>
        <w:bottom w:val="none" w:sz="0" w:space="0" w:color="auto"/>
        <w:right w:val="none" w:sz="0" w:space="0" w:color="auto"/>
      </w:divBdr>
    </w:div>
    <w:div w:id="571088930">
      <w:bodyDiv w:val="1"/>
      <w:marLeft w:val="0"/>
      <w:marRight w:val="0"/>
      <w:marTop w:val="0"/>
      <w:marBottom w:val="0"/>
      <w:divBdr>
        <w:top w:val="none" w:sz="0" w:space="0" w:color="auto"/>
        <w:left w:val="none" w:sz="0" w:space="0" w:color="auto"/>
        <w:bottom w:val="none" w:sz="0" w:space="0" w:color="auto"/>
        <w:right w:val="none" w:sz="0" w:space="0" w:color="auto"/>
      </w:divBdr>
    </w:div>
    <w:div w:id="593980693">
      <w:bodyDiv w:val="1"/>
      <w:marLeft w:val="0"/>
      <w:marRight w:val="0"/>
      <w:marTop w:val="0"/>
      <w:marBottom w:val="0"/>
      <w:divBdr>
        <w:top w:val="none" w:sz="0" w:space="0" w:color="auto"/>
        <w:left w:val="none" w:sz="0" w:space="0" w:color="auto"/>
        <w:bottom w:val="none" w:sz="0" w:space="0" w:color="auto"/>
        <w:right w:val="none" w:sz="0" w:space="0" w:color="auto"/>
      </w:divBdr>
    </w:div>
    <w:div w:id="748574576">
      <w:bodyDiv w:val="1"/>
      <w:marLeft w:val="0"/>
      <w:marRight w:val="0"/>
      <w:marTop w:val="0"/>
      <w:marBottom w:val="0"/>
      <w:divBdr>
        <w:top w:val="none" w:sz="0" w:space="0" w:color="auto"/>
        <w:left w:val="none" w:sz="0" w:space="0" w:color="auto"/>
        <w:bottom w:val="none" w:sz="0" w:space="0" w:color="auto"/>
        <w:right w:val="none" w:sz="0" w:space="0" w:color="auto"/>
      </w:divBdr>
    </w:div>
    <w:div w:id="790167989">
      <w:bodyDiv w:val="1"/>
      <w:marLeft w:val="0"/>
      <w:marRight w:val="0"/>
      <w:marTop w:val="0"/>
      <w:marBottom w:val="0"/>
      <w:divBdr>
        <w:top w:val="none" w:sz="0" w:space="0" w:color="auto"/>
        <w:left w:val="none" w:sz="0" w:space="0" w:color="auto"/>
        <w:bottom w:val="none" w:sz="0" w:space="0" w:color="auto"/>
        <w:right w:val="none" w:sz="0" w:space="0" w:color="auto"/>
      </w:divBdr>
    </w:div>
    <w:div w:id="869874182">
      <w:bodyDiv w:val="1"/>
      <w:marLeft w:val="0"/>
      <w:marRight w:val="0"/>
      <w:marTop w:val="0"/>
      <w:marBottom w:val="0"/>
      <w:divBdr>
        <w:top w:val="none" w:sz="0" w:space="0" w:color="auto"/>
        <w:left w:val="none" w:sz="0" w:space="0" w:color="auto"/>
        <w:bottom w:val="none" w:sz="0" w:space="0" w:color="auto"/>
        <w:right w:val="none" w:sz="0" w:space="0" w:color="auto"/>
      </w:divBdr>
    </w:div>
    <w:div w:id="890770619">
      <w:bodyDiv w:val="1"/>
      <w:marLeft w:val="0"/>
      <w:marRight w:val="0"/>
      <w:marTop w:val="0"/>
      <w:marBottom w:val="0"/>
      <w:divBdr>
        <w:top w:val="none" w:sz="0" w:space="0" w:color="auto"/>
        <w:left w:val="none" w:sz="0" w:space="0" w:color="auto"/>
        <w:bottom w:val="none" w:sz="0" w:space="0" w:color="auto"/>
        <w:right w:val="none" w:sz="0" w:space="0" w:color="auto"/>
      </w:divBdr>
    </w:div>
    <w:div w:id="1040009206">
      <w:bodyDiv w:val="1"/>
      <w:marLeft w:val="0"/>
      <w:marRight w:val="0"/>
      <w:marTop w:val="0"/>
      <w:marBottom w:val="0"/>
      <w:divBdr>
        <w:top w:val="none" w:sz="0" w:space="0" w:color="auto"/>
        <w:left w:val="none" w:sz="0" w:space="0" w:color="auto"/>
        <w:bottom w:val="none" w:sz="0" w:space="0" w:color="auto"/>
        <w:right w:val="none" w:sz="0" w:space="0" w:color="auto"/>
      </w:divBdr>
      <w:divsChild>
        <w:div w:id="1232424670">
          <w:marLeft w:val="0"/>
          <w:marRight w:val="0"/>
          <w:marTop w:val="0"/>
          <w:marBottom w:val="0"/>
          <w:divBdr>
            <w:top w:val="none" w:sz="0" w:space="0" w:color="auto"/>
            <w:left w:val="none" w:sz="0" w:space="0" w:color="auto"/>
            <w:bottom w:val="none" w:sz="0" w:space="0" w:color="auto"/>
            <w:right w:val="none" w:sz="0" w:space="0" w:color="auto"/>
          </w:divBdr>
          <w:divsChild>
            <w:div w:id="1072266788">
              <w:marLeft w:val="0"/>
              <w:marRight w:val="0"/>
              <w:marTop w:val="0"/>
              <w:marBottom w:val="0"/>
              <w:divBdr>
                <w:top w:val="none" w:sz="0" w:space="0" w:color="auto"/>
                <w:left w:val="none" w:sz="0" w:space="0" w:color="auto"/>
                <w:bottom w:val="none" w:sz="0" w:space="0" w:color="auto"/>
                <w:right w:val="none" w:sz="0" w:space="0" w:color="auto"/>
              </w:divBdr>
              <w:divsChild>
                <w:div w:id="1901750998">
                  <w:marLeft w:val="0"/>
                  <w:marRight w:val="0"/>
                  <w:marTop w:val="0"/>
                  <w:marBottom w:val="0"/>
                  <w:divBdr>
                    <w:top w:val="none" w:sz="0" w:space="0" w:color="auto"/>
                    <w:left w:val="none" w:sz="0" w:space="0" w:color="auto"/>
                    <w:bottom w:val="none" w:sz="0" w:space="0" w:color="auto"/>
                    <w:right w:val="none" w:sz="0" w:space="0" w:color="auto"/>
                  </w:divBdr>
                  <w:divsChild>
                    <w:div w:id="1362635435">
                      <w:marLeft w:val="0"/>
                      <w:marRight w:val="0"/>
                      <w:marTop w:val="0"/>
                      <w:marBottom w:val="0"/>
                      <w:divBdr>
                        <w:top w:val="none" w:sz="0" w:space="0" w:color="auto"/>
                        <w:left w:val="none" w:sz="0" w:space="0" w:color="auto"/>
                        <w:bottom w:val="none" w:sz="0" w:space="0" w:color="auto"/>
                        <w:right w:val="none" w:sz="0" w:space="0" w:color="auto"/>
                      </w:divBdr>
                      <w:divsChild>
                        <w:div w:id="1106386731">
                          <w:marLeft w:val="0"/>
                          <w:marRight w:val="0"/>
                          <w:marTop w:val="0"/>
                          <w:marBottom w:val="0"/>
                          <w:divBdr>
                            <w:top w:val="none" w:sz="0" w:space="0" w:color="auto"/>
                            <w:left w:val="none" w:sz="0" w:space="0" w:color="auto"/>
                            <w:bottom w:val="none" w:sz="0" w:space="0" w:color="auto"/>
                            <w:right w:val="none" w:sz="0" w:space="0" w:color="auto"/>
                          </w:divBdr>
                          <w:divsChild>
                            <w:div w:id="2113893853">
                              <w:marLeft w:val="0"/>
                              <w:marRight w:val="0"/>
                              <w:marTop w:val="0"/>
                              <w:marBottom w:val="0"/>
                              <w:divBdr>
                                <w:top w:val="none" w:sz="0" w:space="0" w:color="auto"/>
                                <w:left w:val="none" w:sz="0" w:space="0" w:color="auto"/>
                                <w:bottom w:val="none" w:sz="0" w:space="0" w:color="auto"/>
                                <w:right w:val="none" w:sz="0" w:space="0" w:color="auto"/>
                              </w:divBdr>
                              <w:divsChild>
                                <w:div w:id="1796635833">
                                  <w:marLeft w:val="0"/>
                                  <w:marRight w:val="0"/>
                                  <w:marTop w:val="0"/>
                                  <w:marBottom w:val="0"/>
                                  <w:divBdr>
                                    <w:top w:val="none" w:sz="0" w:space="0" w:color="auto"/>
                                    <w:left w:val="none" w:sz="0" w:space="0" w:color="auto"/>
                                    <w:bottom w:val="none" w:sz="0" w:space="0" w:color="auto"/>
                                    <w:right w:val="none" w:sz="0" w:space="0" w:color="auto"/>
                                  </w:divBdr>
                                  <w:divsChild>
                                    <w:div w:id="12463897">
                                      <w:marLeft w:val="0"/>
                                      <w:marRight w:val="0"/>
                                      <w:marTop w:val="0"/>
                                      <w:marBottom w:val="0"/>
                                      <w:divBdr>
                                        <w:top w:val="none" w:sz="0" w:space="0" w:color="auto"/>
                                        <w:left w:val="none" w:sz="0" w:space="0" w:color="auto"/>
                                        <w:bottom w:val="none" w:sz="0" w:space="0" w:color="auto"/>
                                        <w:right w:val="none" w:sz="0" w:space="0" w:color="auto"/>
                                      </w:divBdr>
                                      <w:divsChild>
                                        <w:div w:id="6298059">
                                          <w:marLeft w:val="0"/>
                                          <w:marRight w:val="0"/>
                                          <w:marTop w:val="0"/>
                                          <w:marBottom w:val="413"/>
                                          <w:divBdr>
                                            <w:top w:val="none" w:sz="0" w:space="0" w:color="auto"/>
                                            <w:left w:val="none" w:sz="0" w:space="0" w:color="auto"/>
                                            <w:bottom w:val="none" w:sz="0" w:space="0" w:color="auto"/>
                                            <w:right w:val="none" w:sz="0" w:space="0" w:color="auto"/>
                                          </w:divBdr>
                                          <w:divsChild>
                                            <w:div w:id="18485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171148">
      <w:bodyDiv w:val="1"/>
      <w:marLeft w:val="0"/>
      <w:marRight w:val="0"/>
      <w:marTop w:val="0"/>
      <w:marBottom w:val="0"/>
      <w:divBdr>
        <w:top w:val="none" w:sz="0" w:space="0" w:color="auto"/>
        <w:left w:val="none" w:sz="0" w:space="0" w:color="auto"/>
        <w:bottom w:val="none" w:sz="0" w:space="0" w:color="auto"/>
        <w:right w:val="none" w:sz="0" w:space="0" w:color="auto"/>
      </w:divBdr>
    </w:div>
    <w:div w:id="1280335223">
      <w:bodyDiv w:val="1"/>
      <w:marLeft w:val="0"/>
      <w:marRight w:val="0"/>
      <w:marTop w:val="0"/>
      <w:marBottom w:val="0"/>
      <w:divBdr>
        <w:top w:val="none" w:sz="0" w:space="0" w:color="auto"/>
        <w:left w:val="none" w:sz="0" w:space="0" w:color="auto"/>
        <w:bottom w:val="none" w:sz="0" w:space="0" w:color="auto"/>
        <w:right w:val="none" w:sz="0" w:space="0" w:color="auto"/>
      </w:divBdr>
    </w:div>
    <w:div w:id="1340356024">
      <w:bodyDiv w:val="1"/>
      <w:marLeft w:val="0"/>
      <w:marRight w:val="0"/>
      <w:marTop w:val="0"/>
      <w:marBottom w:val="0"/>
      <w:divBdr>
        <w:top w:val="none" w:sz="0" w:space="0" w:color="auto"/>
        <w:left w:val="none" w:sz="0" w:space="0" w:color="auto"/>
        <w:bottom w:val="none" w:sz="0" w:space="0" w:color="auto"/>
        <w:right w:val="none" w:sz="0" w:space="0" w:color="auto"/>
      </w:divBdr>
    </w:div>
    <w:div w:id="1416897361">
      <w:bodyDiv w:val="1"/>
      <w:marLeft w:val="0"/>
      <w:marRight w:val="0"/>
      <w:marTop w:val="0"/>
      <w:marBottom w:val="0"/>
      <w:divBdr>
        <w:top w:val="none" w:sz="0" w:space="0" w:color="auto"/>
        <w:left w:val="none" w:sz="0" w:space="0" w:color="auto"/>
        <w:bottom w:val="none" w:sz="0" w:space="0" w:color="auto"/>
        <w:right w:val="none" w:sz="0" w:space="0" w:color="auto"/>
      </w:divBdr>
    </w:div>
    <w:div w:id="1562016428">
      <w:bodyDiv w:val="1"/>
      <w:marLeft w:val="0"/>
      <w:marRight w:val="0"/>
      <w:marTop w:val="0"/>
      <w:marBottom w:val="0"/>
      <w:divBdr>
        <w:top w:val="none" w:sz="0" w:space="0" w:color="auto"/>
        <w:left w:val="none" w:sz="0" w:space="0" w:color="auto"/>
        <w:bottom w:val="none" w:sz="0" w:space="0" w:color="auto"/>
        <w:right w:val="none" w:sz="0" w:space="0" w:color="auto"/>
      </w:divBdr>
    </w:div>
    <w:div w:id="1593394070">
      <w:bodyDiv w:val="1"/>
      <w:marLeft w:val="0"/>
      <w:marRight w:val="0"/>
      <w:marTop w:val="0"/>
      <w:marBottom w:val="0"/>
      <w:divBdr>
        <w:top w:val="none" w:sz="0" w:space="0" w:color="auto"/>
        <w:left w:val="none" w:sz="0" w:space="0" w:color="auto"/>
        <w:bottom w:val="none" w:sz="0" w:space="0" w:color="auto"/>
        <w:right w:val="none" w:sz="0" w:space="0" w:color="auto"/>
      </w:divBdr>
    </w:div>
    <w:div w:id="1636520994">
      <w:bodyDiv w:val="1"/>
      <w:marLeft w:val="0"/>
      <w:marRight w:val="0"/>
      <w:marTop w:val="0"/>
      <w:marBottom w:val="0"/>
      <w:divBdr>
        <w:top w:val="none" w:sz="0" w:space="0" w:color="auto"/>
        <w:left w:val="none" w:sz="0" w:space="0" w:color="auto"/>
        <w:bottom w:val="none" w:sz="0" w:space="0" w:color="auto"/>
        <w:right w:val="none" w:sz="0" w:space="0" w:color="auto"/>
      </w:divBdr>
    </w:div>
    <w:div w:id="1745100359">
      <w:bodyDiv w:val="1"/>
      <w:marLeft w:val="0"/>
      <w:marRight w:val="0"/>
      <w:marTop w:val="0"/>
      <w:marBottom w:val="0"/>
      <w:divBdr>
        <w:top w:val="none" w:sz="0" w:space="0" w:color="auto"/>
        <w:left w:val="none" w:sz="0" w:space="0" w:color="auto"/>
        <w:bottom w:val="none" w:sz="0" w:space="0" w:color="auto"/>
        <w:right w:val="none" w:sz="0" w:space="0" w:color="auto"/>
      </w:divBdr>
    </w:div>
    <w:div w:id="1758746013">
      <w:bodyDiv w:val="1"/>
      <w:marLeft w:val="0"/>
      <w:marRight w:val="0"/>
      <w:marTop w:val="0"/>
      <w:marBottom w:val="0"/>
      <w:divBdr>
        <w:top w:val="none" w:sz="0" w:space="0" w:color="auto"/>
        <w:left w:val="none" w:sz="0" w:space="0" w:color="auto"/>
        <w:bottom w:val="none" w:sz="0" w:space="0" w:color="auto"/>
        <w:right w:val="none" w:sz="0" w:space="0" w:color="auto"/>
      </w:divBdr>
    </w:div>
    <w:div w:id="191188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9158D-9312-497F-BC9C-71E3DDBD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20</Pages>
  <Words>5900</Words>
  <Characters>32204</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38028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Ghadeer Al-haj Ali</cp:lastModifiedBy>
  <cp:revision>18</cp:revision>
  <cp:lastPrinted>2020-11-29T10:12:00Z</cp:lastPrinted>
  <dcterms:created xsi:type="dcterms:W3CDTF">2021-09-09T11:09:00Z</dcterms:created>
  <dcterms:modified xsi:type="dcterms:W3CDTF">2021-12-12T09:31:00Z</dcterms:modified>
</cp:coreProperties>
</file>